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26" w:rsidRDefault="002A79C0" w:rsidP="00B23A59">
      <w:r>
        <w:t>The regular</w:t>
      </w:r>
      <w:r w:rsidR="00D37703">
        <w:t xml:space="preserve"> meeting of the Peru Town Board w</w:t>
      </w:r>
      <w:r w:rsidR="00857CB5">
        <w:t xml:space="preserve">as held on </w:t>
      </w:r>
      <w:r w:rsidR="007B7594">
        <w:t xml:space="preserve">Monday April 10, </w:t>
      </w:r>
      <w:r w:rsidR="0060520D">
        <w:rPr>
          <w:b/>
        </w:rPr>
        <w:t>2023</w:t>
      </w:r>
      <w:r w:rsidR="0086414D">
        <w:t xml:space="preserve"> at</w:t>
      </w:r>
      <w:r w:rsidR="00003E26">
        <w:t xml:space="preserve"> </w:t>
      </w:r>
      <w:r w:rsidR="00D37703">
        <w:t>the Peru Town Hall.  Those present were</w:t>
      </w:r>
      <w:r w:rsidR="00857CB5">
        <w:t xml:space="preserve"> Mr. Brandy McDonald, Supervisor;</w:t>
      </w:r>
      <w:r w:rsidR="0060520D">
        <w:t>(Excused)</w:t>
      </w:r>
      <w:r w:rsidR="00D37703">
        <w:t xml:space="preserve"> </w:t>
      </w:r>
      <w:r w:rsidR="00B36A5C">
        <w:t>Mr. J</w:t>
      </w:r>
      <w:r w:rsidR="0060520D">
        <w:t>ames Douglass, Deputy Supervisor;</w:t>
      </w:r>
      <w:r w:rsidR="0013127C">
        <w:t xml:space="preserve"> Mr.</w:t>
      </w:r>
      <w:r w:rsidR="00FB685E">
        <w:t xml:space="preserve"> </w:t>
      </w:r>
      <w:r w:rsidR="00074D6F">
        <w:t>Kregg Bruno</w:t>
      </w:r>
      <w:r w:rsidR="0013127C">
        <w:t>,</w:t>
      </w:r>
      <w:r w:rsidR="00CB6D70">
        <w:t xml:space="preserve"> </w:t>
      </w:r>
      <w:r w:rsidR="0013127C">
        <w:t>Councilman</w:t>
      </w:r>
      <w:r w:rsidR="006E3C82">
        <w:t xml:space="preserve">; </w:t>
      </w:r>
      <w:r w:rsidR="00D37703">
        <w:t>Mr</w:t>
      </w:r>
      <w:r w:rsidR="007F7ED1">
        <w:t>. Melvin Irwin, Councilman</w:t>
      </w:r>
      <w:r w:rsidR="0060520D">
        <w:t xml:space="preserve">; </w:t>
      </w:r>
      <w:r w:rsidR="00AC23AD">
        <w:t>Mr. Richard Barber;</w:t>
      </w:r>
      <w:r w:rsidR="004C6B5A">
        <w:t xml:space="preserve"> </w:t>
      </w:r>
      <w:r w:rsidR="00AC23AD">
        <w:t>Councilman,</w:t>
      </w:r>
      <w:r w:rsidR="006E3C82">
        <w:t xml:space="preserve"> </w:t>
      </w:r>
      <w:r w:rsidR="00B36A5C">
        <w:t xml:space="preserve">and Mrs. </w:t>
      </w:r>
      <w:r w:rsidR="00857CB5">
        <w:t xml:space="preserve">Dianne Miller, </w:t>
      </w:r>
      <w:r w:rsidR="00B36A5C">
        <w:t>Town Clerk.</w:t>
      </w:r>
      <w:r w:rsidR="00D37703">
        <w:t xml:space="preserve">.  Also present </w:t>
      </w:r>
      <w:r w:rsidR="007E2BAC">
        <w:t>were</w:t>
      </w:r>
      <w:r w:rsidR="006E3C82">
        <w:t xml:space="preserve"> </w:t>
      </w:r>
      <w:r w:rsidR="00D37703">
        <w:t xml:space="preserve">Mr. Courtney Tetrault, Water/Sewer </w:t>
      </w:r>
      <w:r w:rsidR="00D964A9">
        <w:t>Superintendent</w:t>
      </w:r>
      <w:r w:rsidR="00FB685E">
        <w:t>;</w:t>
      </w:r>
      <w:r w:rsidR="0044248B">
        <w:t xml:space="preserve"> </w:t>
      </w:r>
      <w:r w:rsidR="00D37703">
        <w:t>Mr. Michael Farrell, Highway Superint</w:t>
      </w:r>
      <w:r w:rsidR="007F7ED1">
        <w:t xml:space="preserve">endent; </w:t>
      </w:r>
      <w:r w:rsidR="006E3C82">
        <w:t>Mr. Bob Guynup, Zoning Officer;</w:t>
      </w:r>
      <w:r w:rsidR="0060520D">
        <w:t>(Excused)</w:t>
      </w:r>
      <w:r w:rsidR="00D37703">
        <w:t xml:space="preserve"> </w:t>
      </w:r>
      <w:r w:rsidR="002A3556">
        <w:t>Ms. Pam Barber, Confidential Secretary to the Board;</w:t>
      </w:r>
      <w:r w:rsidR="0060520D">
        <w:t>(Excused)</w:t>
      </w:r>
      <w:r w:rsidR="002A3556">
        <w:t xml:space="preserve"> </w:t>
      </w:r>
      <w:r w:rsidR="00857CB5">
        <w:t>Mr</w:t>
      </w:r>
      <w:r w:rsidR="00074C16">
        <w:t>. T’Chaka Sikeleanos</w:t>
      </w:r>
      <w:r w:rsidR="00527F38">
        <w:t xml:space="preserve"> </w:t>
      </w:r>
      <w:r w:rsidR="00074C16">
        <w:t>, Dog Control Office</w:t>
      </w:r>
      <w:r w:rsidR="0060520D">
        <w:t>; Mr. Tyler Jarvis, Deputy Highway Supervisor; Mrs. Helen Nerska, Town Historian</w:t>
      </w:r>
      <w:r w:rsidR="00074C16">
        <w:t xml:space="preserve"> </w:t>
      </w:r>
      <w:r w:rsidR="0013127C">
        <w:t xml:space="preserve">and </w:t>
      </w:r>
      <w:r w:rsidR="00857CB5">
        <w:t>Mrs. Kristin</w:t>
      </w:r>
      <w:r w:rsidR="00F939CA">
        <w:t xml:space="preserve"> Marino</w:t>
      </w:r>
      <w:r w:rsidR="00003E26">
        <w:t xml:space="preserve">, </w:t>
      </w:r>
      <w:r w:rsidR="00B36A5C">
        <w:t xml:space="preserve">Interim </w:t>
      </w:r>
      <w:r w:rsidR="00003E26">
        <w:t>Recreation Director.</w:t>
      </w:r>
      <w:r w:rsidR="002A3556">
        <w:t xml:space="preserve">  </w:t>
      </w:r>
    </w:p>
    <w:p w:rsidR="0013127C" w:rsidRDefault="0013127C" w:rsidP="00D37703"/>
    <w:p w:rsidR="00D37703" w:rsidRDefault="00D37703" w:rsidP="00D37703">
      <w:r>
        <w:t>The meet</w:t>
      </w:r>
      <w:r w:rsidR="0060520D">
        <w:t xml:space="preserve">ing was called to order at 6:00 </w:t>
      </w:r>
      <w:r>
        <w:t xml:space="preserve">PM by </w:t>
      </w:r>
      <w:proofErr w:type="spellStart"/>
      <w:r>
        <w:t>Mr.</w:t>
      </w:r>
      <w:r w:rsidR="0060520D">
        <w:t>Douglass</w:t>
      </w:r>
      <w:proofErr w:type="spellEnd"/>
      <w:r>
        <w:t xml:space="preserve">, with the Pledge of Allegiance.  </w:t>
      </w:r>
    </w:p>
    <w:p w:rsidR="004C6B5A" w:rsidRDefault="004C6B5A" w:rsidP="004C6B5A">
      <w:pPr>
        <w:rPr>
          <w:b/>
          <w:i/>
        </w:rPr>
      </w:pPr>
    </w:p>
    <w:p w:rsidR="0065488D" w:rsidRPr="00857CB5" w:rsidRDefault="004C6B5A" w:rsidP="004C6B5A">
      <w:pPr>
        <w:rPr>
          <w:b/>
        </w:rPr>
      </w:pPr>
      <w:r>
        <w:rPr>
          <w:b/>
          <w:i/>
        </w:rPr>
        <w:t xml:space="preserve">Motion </w:t>
      </w:r>
      <w:r w:rsidR="0060520D">
        <w:t>by Mr. Irwin</w:t>
      </w:r>
      <w:r w:rsidR="00FB685E">
        <w:t>;</w:t>
      </w:r>
      <w:r w:rsidR="0065488D">
        <w:t xml:space="preserve"> seconded by Mr</w:t>
      </w:r>
      <w:r w:rsidR="002A3556">
        <w:t>. Bruno</w:t>
      </w:r>
      <w:r w:rsidR="0065488D">
        <w:t xml:space="preserve"> </w:t>
      </w:r>
      <w:r>
        <w:t xml:space="preserve">to include the reports from the following departments into the official record of tonight’s meeting.  (Water/Sewer/Valcour; Highway; Town Clerk; Dog Control; Youth Department; Code/Zoning; Supervisor’s Report; Court; Website; </w:t>
      </w:r>
      <w:r w:rsidR="0016070B">
        <w:t xml:space="preserve">JCEO </w:t>
      </w:r>
      <w:r>
        <w:t>and Banking Reports</w:t>
      </w:r>
      <w:r w:rsidR="00857CB5">
        <w:t xml:space="preserve">- </w:t>
      </w:r>
    </w:p>
    <w:p w:rsidR="004C6B5A" w:rsidRDefault="0065488D" w:rsidP="004C6B5A">
      <w:pPr>
        <w:rPr>
          <w:b/>
          <w:i/>
        </w:rPr>
      </w:pPr>
      <w:r>
        <w:rPr>
          <w:b/>
        </w:rPr>
        <w:t xml:space="preserve">Ayes </w:t>
      </w:r>
      <w:r w:rsidR="004C19D7">
        <w:rPr>
          <w:b/>
        </w:rPr>
        <w:t>4</w:t>
      </w:r>
      <w:r w:rsidR="004C6B5A">
        <w:rPr>
          <w:b/>
        </w:rPr>
        <w:t xml:space="preserve">  </w:t>
      </w:r>
      <w:r>
        <w:rPr>
          <w:b/>
        </w:rPr>
        <w:t xml:space="preserve"> </w:t>
      </w:r>
      <w:r w:rsidR="004C19D7">
        <w:rPr>
          <w:b/>
        </w:rPr>
        <w:t xml:space="preserve">Nays </w:t>
      </w:r>
      <w:r w:rsidR="00FB685E" w:rsidRPr="00533375">
        <w:rPr>
          <w:b/>
        </w:rPr>
        <w:t>0</w:t>
      </w:r>
      <w:r w:rsidR="004C6B5A">
        <w:t xml:space="preserve"> </w:t>
      </w:r>
      <w:r w:rsidR="004C6B5A">
        <w:tab/>
      </w:r>
      <w:r w:rsidR="004C6B5A">
        <w:tab/>
      </w:r>
      <w:r w:rsidR="004C6B5A">
        <w:tab/>
      </w:r>
      <w:r w:rsidR="004C6B5A">
        <w:tab/>
      </w:r>
      <w:r w:rsidR="00AB4349">
        <w:t xml:space="preserve">                                       </w:t>
      </w:r>
      <w:r w:rsidR="004C6B5A">
        <w:rPr>
          <w:b/>
          <w:i/>
        </w:rPr>
        <w:t>Motion Carried</w:t>
      </w:r>
    </w:p>
    <w:p w:rsidR="00857CB5" w:rsidRDefault="00326CA8" w:rsidP="00D37703">
      <w:pPr>
        <w:rPr>
          <w:b/>
          <w:i/>
        </w:rPr>
      </w:pPr>
      <w:r>
        <w:rPr>
          <w:b/>
          <w:i/>
        </w:rPr>
        <w:t xml:space="preserve">  </w:t>
      </w:r>
    </w:p>
    <w:p w:rsidR="00326CA8" w:rsidRPr="00326CA8" w:rsidRDefault="00326CA8" w:rsidP="00D37703">
      <w:r>
        <w:rPr>
          <w:b/>
          <w:i/>
        </w:rPr>
        <w:t xml:space="preserve">Motion </w:t>
      </w:r>
      <w:r>
        <w:t>by Mr. Barber seconded by Mr. Bruno to approve March 27, 2023 Regular Meeting Minutes. Mr. Irwin abstained.</w:t>
      </w:r>
    </w:p>
    <w:p w:rsidR="00D37703" w:rsidRDefault="00B23A59" w:rsidP="00D37703">
      <w:pPr>
        <w:rPr>
          <w:b/>
          <w:i/>
        </w:rPr>
      </w:pPr>
      <w:r>
        <w:rPr>
          <w:b/>
        </w:rPr>
        <w:t>Ayes 3</w:t>
      </w:r>
      <w:r w:rsidR="00FB685E">
        <w:rPr>
          <w:b/>
        </w:rPr>
        <w:t xml:space="preserve">  </w:t>
      </w:r>
      <w:r w:rsidR="006F0171">
        <w:rPr>
          <w:b/>
        </w:rPr>
        <w:t xml:space="preserve"> </w:t>
      </w:r>
      <w:r w:rsidR="004C19D7">
        <w:rPr>
          <w:b/>
        </w:rPr>
        <w:t>Nays 0</w:t>
      </w:r>
      <w:r w:rsidR="0017684F" w:rsidRPr="00A02D67">
        <w:rPr>
          <w:b/>
        </w:rPr>
        <w:t xml:space="preserve"> </w:t>
      </w:r>
      <w:r w:rsidR="0017684F">
        <w:tab/>
      </w:r>
      <w:r w:rsidR="0017684F">
        <w:tab/>
      </w:r>
      <w:r w:rsidR="0017684F">
        <w:tab/>
      </w:r>
      <w:r w:rsidR="0017684F">
        <w:tab/>
      </w:r>
      <w:r w:rsidR="0017684F">
        <w:tab/>
      </w:r>
      <w:r w:rsidR="0017684F">
        <w:tab/>
      </w:r>
      <w:r w:rsidR="00074D6F">
        <w:t xml:space="preserve">   </w:t>
      </w:r>
      <w:r w:rsidR="00AB4349">
        <w:t xml:space="preserve">            </w:t>
      </w:r>
      <w:r w:rsidR="00D37703">
        <w:rPr>
          <w:b/>
          <w:i/>
        </w:rPr>
        <w:t>Motion Carried</w:t>
      </w:r>
    </w:p>
    <w:p w:rsidR="00326CA8" w:rsidRDefault="00326CA8" w:rsidP="00D37703">
      <w:pPr>
        <w:rPr>
          <w:b/>
          <w:i/>
        </w:rPr>
      </w:pPr>
    </w:p>
    <w:p w:rsidR="00326CA8" w:rsidRDefault="00326CA8" w:rsidP="00326CA8">
      <w:pPr>
        <w:rPr>
          <w:b/>
          <w:i/>
        </w:rPr>
      </w:pPr>
      <w:r>
        <w:rPr>
          <w:b/>
          <w:i/>
        </w:rPr>
        <w:t xml:space="preserve">  </w:t>
      </w:r>
    </w:p>
    <w:p w:rsidR="00326CA8" w:rsidRDefault="00326CA8" w:rsidP="00326CA8">
      <w:r>
        <w:rPr>
          <w:b/>
          <w:i/>
        </w:rPr>
        <w:t xml:space="preserve">Motion </w:t>
      </w:r>
      <w:r>
        <w:t>by Mr. Bruno seconded by Mr. Barber to approve April 3, 2023 Special Meeting Minutes. Mr. Irwin abstained.</w:t>
      </w:r>
    </w:p>
    <w:p w:rsidR="00326CA8" w:rsidRDefault="00326CA8" w:rsidP="00326CA8">
      <w:pPr>
        <w:rPr>
          <w:b/>
          <w:i/>
        </w:rPr>
      </w:pPr>
      <w:r>
        <w:rPr>
          <w:b/>
        </w:rPr>
        <w:t>Ayes 3   Nays 0</w:t>
      </w:r>
      <w:r w:rsidRPr="00A02D67">
        <w:rPr>
          <w:b/>
        </w:rPr>
        <w:t xml:space="preserve"> </w:t>
      </w:r>
      <w:r>
        <w:tab/>
      </w:r>
      <w:r>
        <w:tab/>
      </w:r>
      <w:r>
        <w:tab/>
      </w:r>
      <w:r>
        <w:tab/>
      </w:r>
      <w:r>
        <w:tab/>
      </w:r>
      <w:r>
        <w:tab/>
        <w:t xml:space="preserve">               </w:t>
      </w:r>
      <w:r>
        <w:rPr>
          <w:b/>
          <w:i/>
        </w:rPr>
        <w:t>Motion Carried</w:t>
      </w:r>
    </w:p>
    <w:p w:rsidR="00326CA8" w:rsidRDefault="00326CA8" w:rsidP="00326CA8">
      <w:pPr>
        <w:rPr>
          <w:b/>
          <w:i/>
        </w:rPr>
      </w:pPr>
    </w:p>
    <w:p w:rsidR="00326CA8" w:rsidRPr="00326CA8" w:rsidRDefault="00326CA8" w:rsidP="00326CA8"/>
    <w:p w:rsidR="00326CA8" w:rsidRDefault="00326CA8" w:rsidP="00D37703">
      <w:pPr>
        <w:rPr>
          <w:b/>
          <w:i/>
        </w:rPr>
      </w:pPr>
    </w:p>
    <w:p w:rsidR="00D37703" w:rsidRDefault="00D37703" w:rsidP="00D37703">
      <w:pPr>
        <w:rPr>
          <w:b/>
          <w:i/>
        </w:rPr>
      </w:pPr>
      <w:r>
        <w:rPr>
          <w:b/>
          <w:i/>
        </w:rPr>
        <w:t xml:space="preserve">Community Input </w:t>
      </w:r>
    </w:p>
    <w:p w:rsidR="0086414D" w:rsidRDefault="00F919D7" w:rsidP="00D37703">
      <w:pPr>
        <w:rPr>
          <w:b/>
        </w:rPr>
      </w:pPr>
      <w:r>
        <w:rPr>
          <w:b/>
        </w:rPr>
        <w:t>NONE</w:t>
      </w:r>
    </w:p>
    <w:p w:rsidR="00F919D7" w:rsidRDefault="00F919D7" w:rsidP="00D37703">
      <w:pPr>
        <w:rPr>
          <w:b/>
          <w:i/>
        </w:rPr>
      </w:pPr>
    </w:p>
    <w:p w:rsidR="00326CA8" w:rsidRDefault="00326CA8" w:rsidP="00D37703">
      <w:pPr>
        <w:rPr>
          <w:b/>
          <w:i/>
        </w:rPr>
      </w:pPr>
      <w:r>
        <w:rPr>
          <w:b/>
          <w:i/>
        </w:rPr>
        <w:t>Town Hall AC Bids</w:t>
      </w:r>
    </w:p>
    <w:p w:rsidR="00326CA8" w:rsidRDefault="00326CA8" w:rsidP="00D37703">
      <w:r w:rsidRPr="00326CA8">
        <w:t>Mr. Bruno m</w:t>
      </w:r>
      <w:r>
        <w:t>ade a motion to award bid to J H</w:t>
      </w:r>
      <w:r w:rsidRPr="00326CA8">
        <w:t>ogan Refrigeratio</w:t>
      </w:r>
      <w:r>
        <w:t>n not to exceed $ 31,399.00.</w:t>
      </w:r>
    </w:p>
    <w:p w:rsidR="00326CA8" w:rsidRDefault="00326CA8" w:rsidP="00D37703">
      <w:r>
        <w:t xml:space="preserve">No separate </w:t>
      </w:r>
      <w:r w:rsidR="00DE23F1">
        <w:t>bid was included for the drop ceiling</w:t>
      </w:r>
    </w:p>
    <w:p w:rsidR="00326CA8" w:rsidRDefault="00326CA8" w:rsidP="00D37703">
      <w:r>
        <w:t xml:space="preserve">After discussion Mr. Irwin and Mr. Douglass asked for Executive Session- </w:t>
      </w:r>
      <w:proofErr w:type="spellStart"/>
      <w:r>
        <w:t>Mr.Favro</w:t>
      </w:r>
      <w:proofErr w:type="spellEnd"/>
      <w:r>
        <w:t xml:space="preserve"> stated this was public information and could not be discussed in Executive Session</w:t>
      </w:r>
    </w:p>
    <w:p w:rsidR="00DE23F1" w:rsidRDefault="00DE23F1" w:rsidP="00D37703">
      <w:r>
        <w:t>Mr. Bruno rescinded his motion.</w:t>
      </w:r>
    </w:p>
    <w:p w:rsidR="00DE23F1" w:rsidRDefault="00DE23F1" w:rsidP="00D37703">
      <w:proofErr w:type="gramStart"/>
      <w:r>
        <w:t>Motion by Mr. Irwin seconded by Mr. Barber to table award of bid.</w:t>
      </w:r>
      <w:proofErr w:type="gramEnd"/>
    </w:p>
    <w:p w:rsidR="00DE23F1" w:rsidRDefault="00DE23F1" w:rsidP="00DE23F1">
      <w:pPr>
        <w:rPr>
          <w:b/>
          <w:i/>
        </w:rPr>
      </w:pPr>
      <w:r>
        <w:rPr>
          <w:b/>
        </w:rPr>
        <w:t>Ayes 4   Nays 0</w:t>
      </w:r>
      <w:r w:rsidRPr="00A02D67">
        <w:rPr>
          <w:b/>
        </w:rPr>
        <w:t xml:space="preserve"> </w:t>
      </w:r>
      <w:r>
        <w:tab/>
      </w:r>
      <w:r>
        <w:tab/>
      </w:r>
      <w:r>
        <w:tab/>
      </w:r>
      <w:r>
        <w:tab/>
      </w:r>
      <w:r>
        <w:tab/>
      </w:r>
      <w:r>
        <w:tab/>
        <w:t xml:space="preserve">               </w:t>
      </w:r>
      <w:r>
        <w:rPr>
          <w:b/>
          <w:i/>
        </w:rPr>
        <w:t>Motion Carried</w:t>
      </w:r>
    </w:p>
    <w:p w:rsidR="00DE23F1" w:rsidRDefault="00DE23F1" w:rsidP="00DE23F1">
      <w:pPr>
        <w:rPr>
          <w:b/>
          <w:i/>
        </w:rPr>
      </w:pPr>
    </w:p>
    <w:p w:rsidR="00DE23F1" w:rsidRDefault="00DE23F1" w:rsidP="00DE23F1">
      <w:proofErr w:type="gramStart"/>
      <w:r>
        <w:rPr>
          <w:b/>
          <w:i/>
        </w:rPr>
        <w:t>Motion</w:t>
      </w:r>
      <w:r>
        <w:t xml:space="preserve"> by Mr. Bruno seconded by Mr. Irwin to advertise bid for drop ceiling.</w:t>
      </w:r>
      <w:proofErr w:type="gramEnd"/>
    </w:p>
    <w:p w:rsidR="005106E9" w:rsidRPr="00DE23F1" w:rsidRDefault="005106E9" w:rsidP="00DE23F1">
      <w:r>
        <w:t xml:space="preserve">Bids will be accepted until May 8, 2023 at 10 AM. </w:t>
      </w:r>
      <w:proofErr w:type="gramStart"/>
      <w:r>
        <w:t>To the Town Clerks office.</w:t>
      </w:r>
      <w:proofErr w:type="gramEnd"/>
    </w:p>
    <w:p w:rsidR="005106E9" w:rsidRDefault="005106E9" w:rsidP="005106E9">
      <w:pPr>
        <w:rPr>
          <w:b/>
          <w:i/>
        </w:rPr>
      </w:pPr>
      <w:r>
        <w:rPr>
          <w:b/>
        </w:rPr>
        <w:t>Ayes 4   Nays 0</w:t>
      </w:r>
      <w:r w:rsidRPr="00A02D67">
        <w:rPr>
          <w:b/>
        </w:rPr>
        <w:t xml:space="preserve"> </w:t>
      </w:r>
      <w:r>
        <w:tab/>
      </w:r>
      <w:r>
        <w:tab/>
      </w:r>
      <w:r>
        <w:tab/>
      </w:r>
      <w:r>
        <w:tab/>
      </w:r>
      <w:r>
        <w:tab/>
      </w:r>
      <w:r>
        <w:tab/>
        <w:t xml:space="preserve">               </w:t>
      </w:r>
      <w:r>
        <w:rPr>
          <w:b/>
          <w:i/>
        </w:rPr>
        <w:t>Motion Carried</w:t>
      </w:r>
    </w:p>
    <w:p w:rsidR="005106E9" w:rsidRDefault="005106E9" w:rsidP="005106E9">
      <w:pPr>
        <w:rPr>
          <w:b/>
          <w:i/>
        </w:rPr>
      </w:pPr>
    </w:p>
    <w:p w:rsidR="00DE23F1" w:rsidRDefault="00DE23F1" w:rsidP="00DE23F1">
      <w:pPr>
        <w:rPr>
          <w:b/>
          <w:i/>
        </w:rPr>
      </w:pPr>
    </w:p>
    <w:p w:rsidR="00DE23F1" w:rsidRPr="00DE23F1" w:rsidRDefault="00DE23F1" w:rsidP="00D37703">
      <w:pPr>
        <w:rPr>
          <w:b/>
          <w:i/>
        </w:rPr>
      </w:pPr>
    </w:p>
    <w:p w:rsidR="004132BC" w:rsidRPr="005106E9" w:rsidRDefault="005106E9" w:rsidP="00D37703">
      <w:r>
        <w:t xml:space="preserve">Mr. Favro reviewed the agreement and recommended a copy to be given to the </w:t>
      </w:r>
      <w:proofErr w:type="gramStart"/>
      <w:r>
        <w:t>Towns  Insurance</w:t>
      </w:r>
      <w:proofErr w:type="gramEnd"/>
      <w:r>
        <w:t xml:space="preserve"> Company.</w:t>
      </w:r>
    </w:p>
    <w:p w:rsidR="004132BC" w:rsidRPr="00085649" w:rsidRDefault="004132BC" w:rsidP="004132BC">
      <w:pPr>
        <w:rPr>
          <w:b/>
          <w:bCs/>
          <w:color w:val="0000FF"/>
        </w:rPr>
      </w:pPr>
    </w:p>
    <w:p w:rsidR="004132BC" w:rsidRPr="00260689" w:rsidRDefault="004132BC" w:rsidP="004132BC">
      <w:pPr>
        <w:rPr>
          <w:b/>
        </w:rPr>
      </w:pPr>
      <w:r w:rsidRPr="00260689">
        <w:rPr>
          <w:b/>
        </w:rPr>
        <w:t>RESOLUTION NUMBER:</w:t>
      </w:r>
      <w:r>
        <w:rPr>
          <w:b/>
        </w:rPr>
        <w:t xml:space="preserve">  23.04.10-1</w:t>
      </w:r>
    </w:p>
    <w:p w:rsidR="004132BC" w:rsidRPr="00085649" w:rsidRDefault="004132BC" w:rsidP="004132BC"/>
    <w:p w:rsidR="004132BC" w:rsidRPr="00260689" w:rsidRDefault="004132BC" w:rsidP="004132BC">
      <w:pPr>
        <w:rPr>
          <w:b/>
        </w:rPr>
      </w:pPr>
    </w:p>
    <w:p w:rsidR="004132BC" w:rsidRPr="00260689" w:rsidRDefault="004132BC" w:rsidP="004132BC">
      <w:pPr>
        <w:ind w:left="720"/>
        <w:jc w:val="both"/>
        <w:rPr>
          <w:b/>
        </w:rPr>
      </w:pPr>
      <w:r w:rsidRPr="00260689">
        <w:rPr>
          <w:b/>
        </w:rPr>
        <w:t>A RESOLUTION APPROVING THE</w:t>
      </w:r>
      <w:r>
        <w:rPr>
          <w:b/>
        </w:rPr>
        <w:t xml:space="preserve"> POLE ATTACHMENT AGREEMENT </w:t>
      </w:r>
      <w:r w:rsidRPr="00260689">
        <w:rPr>
          <w:b/>
        </w:rPr>
        <w:t xml:space="preserve">WITH </w:t>
      </w:r>
      <w:r>
        <w:rPr>
          <w:b/>
        </w:rPr>
        <w:t>NEW YORK STATE ELECTRIC &amp; GAS FOR THE TOWN OF PERU HIGHWAY DEPARTMENT.</w:t>
      </w:r>
    </w:p>
    <w:p w:rsidR="004132BC" w:rsidRPr="00260689" w:rsidRDefault="004132BC" w:rsidP="004132BC">
      <w:pPr>
        <w:ind w:left="720"/>
        <w:jc w:val="both"/>
        <w:rPr>
          <w:b/>
        </w:rPr>
      </w:pPr>
    </w:p>
    <w:p w:rsidR="004132BC" w:rsidRPr="00260689" w:rsidRDefault="004132BC" w:rsidP="004132BC">
      <w:pPr>
        <w:jc w:val="both"/>
        <w:rPr>
          <w:b/>
        </w:rPr>
      </w:pPr>
      <w:r w:rsidRPr="00260689">
        <w:rPr>
          <w:b/>
        </w:rPr>
        <w:t xml:space="preserve">MOTION:   </w:t>
      </w:r>
      <w:r>
        <w:rPr>
          <w:b/>
        </w:rPr>
        <w:t xml:space="preserve">Mr. Irwin                             </w:t>
      </w:r>
      <w:r w:rsidRPr="00260689">
        <w:rPr>
          <w:b/>
        </w:rPr>
        <w:tab/>
      </w:r>
      <w:r>
        <w:rPr>
          <w:b/>
        </w:rPr>
        <w:t xml:space="preserve">          </w:t>
      </w:r>
      <w:r w:rsidRPr="00260689">
        <w:rPr>
          <w:b/>
        </w:rPr>
        <w:t xml:space="preserve">SECOND:  </w:t>
      </w:r>
      <w:r>
        <w:rPr>
          <w:b/>
        </w:rPr>
        <w:t>Mr. Bruno</w:t>
      </w:r>
    </w:p>
    <w:p w:rsidR="004132BC" w:rsidRDefault="004132BC" w:rsidP="004132BC">
      <w:pPr>
        <w:ind w:left="1440"/>
        <w:jc w:val="both"/>
      </w:pPr>
    </w:p>
    <w:p w:rsidR="004132BC" w:rsidRPr="00085649" w:rsidRDefault="004132BC" w:rsidP="004132BC">
      <w:pPr>
        <w:ind w:left="1440"/>
        <w:jc w:val="both"/>
      </w:pPr>
    </w:p>
    <w:p w:rsidR="004132BC" w:rsidRPr="00085649" w:rsidRDefault="004132BC" w:rsidP="004132BC">
      <w:pPr>
        <w:jc w:val="both"/>
      </w:pPr>
      <w:proofErr w:type="gramStart"/>
      <w:r w:rsidRPr="00260689">
        <w:rPr>
          <w:b/>
        </w:rPr>
        <w:t>WHEREAS</w:t>
      </w:r>
      <w:r w:rsidRPr="00085649">
        <w:t xml:space="preserve">, the Town Board has before it a </w:t>
      </w:r>
      <w:r>
        <w:t>pole attachment agreement between the Town of Peru &amp; New York State Electric &amp; Gas (NYSEG).</w:t>
      </w:r>
      <w:proofErr w:type="gramEnd"/>
    </w:p>
    <w:p w:rsidR="004132BC" w:rsidRPr="00085649" w:rsidRDefault="004132BC" w:rsidP="004132BC">
      <w:pPr>
        <w:jc w:val="both"/>
      </w:pPr>
    </w:p>
    <w:p w:rsidR="004132BC" w:rsidRDefault="004132BC" w:rsidP="004132BC">
      <w:pPr>
        <w:jc w:val="both"/>
        <w:rPr>
          <w:sz w:val="23"/>
          <w:szCs w:val="23"/>
        </w:rPr>
      </w:pPr>
      <w:r w:rsidRPr="00260689">
        <w:rPr>
          <w:b/>
        </w:rPr>
        <w:t>RESOLVED</w:t>
      </w:r>
      <w:r w:rsidRPr="00085649">
        <w:t>,</w:t>
      </w:r>
      <w:r>
        <w:t xml:space="preserve"> The Applicant, Town of Peru, shall follow the pole application process and shall not attach without a license.</w:t>
      </w:r>
    </w:p>
    <w:p w:rsidR="004132BC" w:rsidRDefault="004132BC" w:rsidP="004132BC">
      <w:pPr>
        <w:jc w:val="both"/>
        <w:rPr>
          <w:sz w:val="23"/>
          <w:szCs w:val="23"/>
        </w:rPr>
      </w:pPr>
    </w:p>
    <w:p w:rsidR="004132BC" w:rsidRPr="00A96960" w:rsidRDefault="004132BC" w:rsidP="004132BC">
      <w:pPr>
        <w:jc w:val="both"/>
        <w:rPr>
          <w:sz w:val="23"/>
          <w:szCs w:val="23"/>
        </w:rPr>
      </w:pPr>
      <w:bookmarkStart w:id="0" w:name="_Hlk132023676"/>
      <w:r w:rsidRPr="00224CC0">
        <w:rPr>
          <w:b/>
          <w:bCs/>
        </w:rPr>
        <w:t xml:space="preserve">RESOLVED, </w:t>
      </w:r>
      <w:bookmarkEnd w:id="0"/>
      <w:r w:rsidRPr="0073467C">
        <w:rPr>
          <w:sz w:val="23"/>
          <w:szCs w:val="23"/>
        </w:rPr>
        <w:t>The Annual Pole Attachment Rental Charge is $19.55 per pole.</w:t>
      </w:r>
      <w:r w:rsidRPr="00A96960">
        <w:rPr>
          <w:sz w:val="23"/>
          <w:szCs w:val="23"/>
        </w:rPr>
        <w:t xml:space="preserve"> Unless otherwise indicated by NYSEG, all bills for Pole Attachment applications, annual rent and other charges are payable to NYSEG by the Licensee within thirty (30) days from the date of the bill.</w:t>
      </w:r>
    </w:p>
    <w:p w:rsidR="004132BC" w:rsidRPr="0073467C" w:rsidRDefault="004132BC" w:rsidP="004132BC">
      <w:pPr>
        <w:jc w:val="both"/>
      </w:pPr>
    </w:p>
    <w:p w:rsidR="004132BC" w:rsidRPr="0073467C" w:rsidRDefault="004132BC" w:rsidP="004132BC">
      <w:pPr>
        <w:jc w:val="both"/>
        <w:rPr>
          <w:b/>
          <w:bCs/>
        </w:rPr>
      </w:pPr>
      <w:r w:rsidRPr="00224CC0">
        <w:rPr>
          <w:b/>
          <w:bCs/>
        </w:rPr>
        <w:t xml:space="preserve">RESOLVED, </w:t>
      </w:r>
      <w:r w:rsidRPr="0073467C">
        <w:t>This Agreement shall continue in effect for a term of five (5) years from the date hereof and thereafter until terminated as provided herein. This Agreement, if not previously terminated in accordance with Article IX (b), may be terminated at the end of said time or at any time thereafter by either party giving to the other party at least six (6) months prior written notice.</w:t>
      </w:r>
    </w:p>
    <w:p w:rsidR="004132BC" w:rsidRPr="00085649" w:rsidRDefault="004132BC" w:rsidP="004132BC">
      <w:pPr>
        <w:jc w:val="both"/>
      </w:pPr>
    </w:p>
    <w:p w:rsidR="004132BC" w:rsidRPr="00260689" w:rsidRDefault="004132BC" w:rsidP="004132BC">
      <w:pPr>
        <w:jc w:val="both"/>
        <w:rPr>
          <w:b/>
        </w:rPr>
      </w:pPr>
      <w:r w:rsidRPr="00260689">
        <w:rPr>
          <w:b/>
        </w:rPr>
        <w:t>NOW, THEREFORE, BE IT</w:t>
      </w:r>
    </w:p>
    <w:p w:rsidR="004132BC" w:rsidRPr="00085649" w:rsidRDefault="004132BC" w:rsidP="004132BC">
      <w:pPr>
        <w:pStyle w:val="BodyText2"/>
        <w:rPr>
          <w:rFonts w:ascii="Times New Roman" w:hAnsi="Times New Roman"/>
          <w:sz w:val="24"/>
          <w:szCs w:val="24"/>
        </w:rPr>
      </w:pPr>
    </w:p>
    <w:p w:rsidR="004132BC" w:rsidRPr="00085649" w:rsidRDefault="004132BC" w:rsidP="004132BC">
      <w:pPr>
        <w:pStyle w:val="BodyText2"/>
        <w:rPr>
          <w:rFonts w:ascii="Times New Roman" w:hAnsi="Times New Roman"/>
          <w:sz w:val="24"/>
          <w:szCs w:val="24"/>
        </w:rPr>
      </w:pPr>
      <w:r w:rsidRPr="00260689">
        <w:rPr>
          <w:rFonts w:ascii="Times New Roman" w:hAnsi="Times New Roman"/>
          <w:b/>
          <w:sz w:val="24"/>
          <w:szCs w:val="24"/>
        </w:rPr>
        <w:t>RESOLVED</w:t>
      </w:r>
      <w:r w:rsidRPr="00085649">
        <w:rPr>
          <w:rFonts w:ascii="Times New Roman" w:hAnsi="Times New Roman"/>
          <w:sz w:val="24"/>
          <w:szCs w:val="24"/>
        </w:rPr>
        <w:t>, that this Resolution shall take effect immediately.</w:t>
      </w:r>
    </w:p>
    <w:tbl>
      <w:tblPr>
        <w:tblW w:w="0" w:type="auto"/>
        <w:tblInd w:w="18" w:type="dxa"/>
        <w:tblLayout w:type="fixed"/>
        <w:tblLook w:val="0000" w:firstRow="0" w:lastRow="0" w:firstColumn="0" w:lastColumn="0" w:noHBand="0" w:noVBand="0"/>
      </w:tblPr>
      <w:tblGrid>
        <w:gridCol w:w="1260"/>
        <w:gridCol w:w="2970"/>
        <w:gridCol w:w="1350"/>
        <w:gridCol w:w="1170"/>
      </w:tblGrid>
      <w:tr w:rsidR="004132BC" w:rsidRPr="00085649" w:rsidTr="00946E11">
        <w:tc>
          <w:tcPr>
            <w:tcW w:w="126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rPr>
                <w:b/>
                <w:bCs/>
              </w:rPr>
            </w:pPr>
            <w:r w:rsidRPr="00085649">
              <w:rPr>
                <w:b/>
                <w:bCs/>
              </w:rPr>
              <w:t>Roll Call:</w:t>
            </w:r>
          </w:p>
        </w:tc>
        <w:tc>
          <w:tcPr>
            <w:tcW w:w="297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rPr>
                <w:b/>
                <w:bCs/>
              </w:rPr>
            </w:pPr>
          </w:p>
        </w:tc>
        <w:tc>
          <w:tcPr>
            <w:tcW w:w="135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jc w:val="center"/>
              <w:rPr>
                <w:b/>
                <w:bCs/>
              </w:rPr>
            </w:pPr>
            <w:r w:rsidRPr="00085649">
              <w:rPr>
                <w:b/>
                <w:bCs/>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4132BC" w:rsidRPr="00085649" w:rsidRDefault="004132BC" w:rsidP="00946E11">
            <w:pPr>
              <w:jc w:val="center"/>
              <w:rPr>
                <w:b/>
                <w:bCs/>
              </w:rPr>
            </w:pPr>
            <w:r w:rsidRPr="00085649">
              <w:rPr>
                <w:b/>
                <w:bCs/>
                <w:u w:val="single"/>
              </w:rPr>
              <w:t>NO</w:t>
            </w:r>
          </w:p>
        </w:tc>
      </w:tr>
      <w:tr w:rsidR="004132BC" w:rsidRPr="00085649" w:rsidTr="00946E11">
        <w:tc>
          <w:tcPr>
            <w:tcW w:w="126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rPr>
                <w:b/>
                <w:bCs/>
              </w:rPr>
            </w:pPr>
          </w:p>
        </w:tc>
        <w:tc>
          <w:tcPr>
            <w:tcW w:w="297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rPr>
                <w:b/>
                <w:bCs/>
              </w:rPr>
            </w:pPr>
            <w:r w:rsidRPr="00085649">
              <w:rPr>
                <w:b/>
                <w:bCs/>
              </w:rPr>
              <w:t>Richard Barber, Jr.</w:t>
            </w:r>
          </w:p>
        </w:tc>
        <w:tc>
          <w:tcPr>
            <w:tcW w:w="135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jc w:val="center"/>
              <w:rPr>
                <w:b/>
                <w:bCs/>
              </w:rPr>
            </w:pPr>
            <w:r>
              <w:rPr>
                <w:b/>
                <w:bCs/>
              </w:rPr>
              <w:t>x</w:t>
            </w:r>
          </w:p>
        </w:tc>
        <w:tc>
          <w:tcPr>
            <w:tcW w:w="1170" w:type="dxa"/>
            <w:tcBorders>
              <w:top w:val="single" w:sz="6" w:space="0" w:color="000000"/>
              <w:left w:val="single" w:sz="6" w:space="0" w:color="000000"/>
              <w:bottom w:val="single" w:sz="6" w:space="0" w:color="FFFFFF"/>
              <w:right w:val="single" w:sz="6" w:space="0" w:color="000000"/>
            </w:tcBorders>
          </w:tcPr>
          <w:p w:rsidR="004132BC" w:rsidRPr="00085649" w:rsidRDefault="004132BC" w:rsidP="00946E11">
            <w:pPr>
              <w:jc w:val="center"/>
              <w:rPr>
                <w:b/>
                <w:bCs/>
              </w:rPr>
            </w:pPr>
          </w:p>
        </w:tc>
      </w:tr>
      <w:tr w:rsidR="004132BC" w:rsidRPr="00085649" w:rsidTr="00946E11">
        <w:tc>
          <w:tcPr>
            <w:tcW w:w="126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rPr>
                <w:b/>
                <w:bCs/>
              </w:rPr>
            </w:pPr>
          </w:p>
        </w:tc>
        <w:tc>
          <w:tcPr>
            <w:tcW w:w="297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rPr>
                <w:b/>
                <w:bCs/>
              </w:rPr>
            </w:pPr>
            <w:r w:rsidRPr="00085649">
              <w:rPr>
                <w:b/>
                <w:bCs/>
              </w:rPr>
              <w:t xml:space="preserve">Kregg Bruno </w:t>
            </w:r>
          </w:p>
        </w:tc>
        <w:tc>
          <w:tcPr>
            <w:tcW w:w="135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jc w:val="center"/>
              <w:rPr>
                <w:b/>
                <w:bCs/>
              </w:rPr>
            </w:pPr>
            <w:r>
              <w:rPr>
                <w:b/>
                <w:bCs/>
              </w:rPr>
              <w:t>x</w:t>
            </w:r>
          </w:p>
        </w:tc>
        <w:tc>
          <w:tcPr>
            <w:tcW w:w="1170" w:type="dxa"/>
            <w:tcBorders>
              <w:top w:val="single" w:sz="6" w:space="0" w:color="000000"/>
              <w:left w:val="single" w:sz="6" w:space="0" w:color="000000"/>
              <w:bottom w:val="single" w:sz="6" w:space="0" w:color="FFFFFF"/>
              <w:right w:val="single" w:sz="6" w:space="0" w:color="000000"/>
            </w:tcBorders>
          </w:tcPr>
          <w:p w:rsidR="004132BC" w:rsidRPr="00085649" w:rsidRDefault="004132BC" w:rsidP="00946E11">
            <w:pPr>
              <w:jc w:val="center"/>
              <w:rPr>
                <w:b/>
                <w:bCs/>
              </w:rPr>
            </w:pPr>
          </w:p>
        </w:tc>
      </w:tr>
      <w:tr w:rsidR="004132BC" w:rsidRPr="00085649" w:rsidTr="00946E11">
        <w:tc>
          <w:tcPr>
            <w:tcW w:w="126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rPr>
                <w:b/>
                <w:bCs/>
              </w:rPr>
            </w:pPr>
          </w:p>
        </w:tc>
        <w:tc>
          <w:tcPr>
            <w:tcW w:w="297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rPr>
                <w:b/>
                <w:bCs/>
              </w:rPr>
            </w:pPr>
            <w:r w:rsidRPr="00085649">
              <w:rPr>
                <w:b/>
                <w:bCs/>
              </w:rPr>
              <w:t>Mel Irwin</w:t>
            </w:r>
          </w:p>
        </w:tc>
        <w:tc>
          <w:tcPr>
            <w:tcW w:w="135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jc w:val="center"/>
              <w:rPr>
                <w:b/>
                <w:bCs/>
              </w:rPr>
            </w:pPr>
            <w:r>
              <w:rPr>
                <w:b/>
                <w:bCs/>
              </w:rPr>
              <w:t>x</w:t>
            </w:r>
          </w:p>
        </w:tc>
        <w:tc>
          <w:tcPr>
            <w:tcW w:w="1170" w:type="dxa"/>
            <w:tcBorders>
              <w:top w:val="single" w:sz="6" w:space="0" w:color="000000"/>
              <w:left w:val="single" w:sz="6" w:space="0" w:color="000000"/>
              <w:bottom w:val="single" w:sz="6" w:space="0" w:color="FFFFFF"/>
              <w:right w:val="single" w:sz="6" w:space="0" w:color="000000"/>
            </w:tcBorders>
          </w:tcPr>
          <w:p w:rsidR="004132BC" w:rsidRPr="00085649" w:rsidRDefault="004132BC" w:rsidP="00946E11">
            <w:pPr>
              <w:jc w:val="center"/>
              <w:rPr>
                <w:b/>
                <w:bCs/>
              </w:rPr>
            </w:pPr>
          </w:p>
        </w:tc>
      </w:tr>
      <w:tr w:rsidR="004132BC" w:rsidRPr="00085649" w:rsidTr="00946E11">
        <w:trPr>
          <w:trHeight w:val="327"/>
        </w:trPr>
        <w:tc>
          <w:tcPr>
            <w:tcW w:w="126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rPr>
                <w:b/>
                <w:bCs/>
              </w:rPr>
            </w:pPr>
          </w:p>
        </w:tc>
        <w:tc>
          <w:tcPr>
            <w:tcW w:w="297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rPr>
                <w:b/>
                <w:bCs/>
              </w:rPr>
            </w:pPr>
            <w:r w:rsidRPr="00085649">
              <w:rPr>
                <w:b/>
                <w:bCs/>
              </w:rPr>
              <w:t>James Douglass</w:t>
            </w:r>
          </w:p>
        </w:tc>
        <w:tc>
          <w:tcPr>
            <w:tcW w:w="1350" w:type="dxa"/>
            <w:tcBorders>
              <w:top w:val="single" w:sz="6" w:space="0" w:color="000000"/>
              <w:left w:val="single" w:sz="6" w:space="0" w:color="000000"/>
              <w:bottom w:val="single" w:sz="6" w:space="0" w:color="FFFFFF"/>
              <w:right w:val="single" w:sz="6" w:space="0" w:color="FFFFFF"/>
            </w:tcBorders>
          </w:tcPr>
          <w:p w:rsidR="004132BC" w:rsidRPr="00085649" w:rsidRDefault="004132BC" w:rsidP="00946E11">
            <w:pPr>
              <w:jc w:val="center"/>
              <w:rPr>
                <w:b/>
                <w:bCs/>
              </w:rPr>
            </w:pPr>
            <w:r>
              <w:rPr>
                <w:b/>
                <w:bCs/>
              </w:rPr>
              <w:t>x</w:t>
            </w:r>
          </w:p>
        </w:tc>
        <w:tc>
          <w:tcPr>
            <w:tcW w:w="1170" w:type="dxa"/>
            <w:tcBorders>
              <w:top w:val="single" w:sz="6" w:space="0" w:color="000000"/>
              <w:left w:val="single" w:sz="6" w:space="0" w:color="000000"/>
              <w:bottom w:val="single" w:sz="6" w:space="0" w:color="FFFFFF"/>
              <w:right w:val="single" w:sz="6" w:space="0" w:color="000000"/>
            </w:tcBorders>
          </w:tcPr>
          <w:p w:rsidR="004132BC" w:rsidRPr="00085649" w:rsidRDefault="004132BC" w:rsidP="00946E11">
            <w:pPr>
              <w:jc w:val="center"/>
              <w:rPr>
                <w:b/>
                <w:bCs/>
              </w:rPr>
            </w:pPr>
          </w:p>
        </w:tc>
      </w:tr>
      <w:tr w:rsidR="004132BC" w:rsidRPr="00085649" w:rsidTr="00946E11">
        <w:tc>
          <w:tcPr>
            <w:tcW w:w="1260" w:type="dxa"/>
            <w:tcBorders>
              <w:top w:val="single" w:sz="6" w:space="0" w:color="000000"/>
              <w:left w:val="single" w:sz="6" w:space="0" w:color="000000"/>
              <w:bottom w:val="single" w:sz="6" w:space="0" w:color="000000"/>
              <w:right w:val="single" w:sz="6" w:space="0" w:color="FFFFFF"/>
            </w:tcBorders>
          </w:tcPr>
          <w:p w:rsidR="004132BC" w:rsidRPr="00085649" w:rsidRDefault="004132BC" w:rsidP="00946E11">
            <w:pPr>
              <w:rPr>
                <w:b/>
                <w:bCs/>
              </w:rPr>
            </w:pPr>
          </w:p>
        </w:tc>
        <w:tc>
          <w:tcPr>
            <w:tcW w:w="2970" w:type="dxa"/>
            <w:tcBorders>
              <w:top w:val="single" w:sz="6" w:space="0" w:color="000000"/>
              <w:left w:val="single" w:sz="6" w:space="0" w:color="000000"/>
              <w:bottom w:val="single" w:sz="6" w:space="0" w:color="000000"/>
              <w:right w:val="single" w:sz="6" w:space="0" w:color="FFFFFF"/>
            </w:tcBorders>
          </w:tcPr>
          <w:p w:rsidR="004132BC" w:rsidRPr="00085649" w:rsidRDefault="004132BC" w:rsidP="00946E11">
            <w:pPr>
              <w:rPr>
                <w:b/>
                <w:bCs/>
              </w:rPr>
            </w:pPr>
            <w:r w:rsidRPr="00085649">
              <w:rPr>
                <w:b/>
                <w:bCs/>
              </w:rPr>
              <w:t>Brandy McDonald</w:t>
            </w:r>
          </w:p>
        </w:tc>
        <w:tc>
          <w:tcPr>
            <w:tcW w:w="1350" w:type="dxa"/>
            <w:tcBorders>
              <w:top w:val="single" w:sz="6" w:space="0" w:color="000000"/>
              <w:left w:val="single" w:sz="6" w:space="0" w:color="000000"/>
              <w:bottom w:val="single" w:sz="6" w:space="0" w:color="000000"/>
              <w:right w:val="single" w:sz="6" w:space="0" w:color="FFFFFF"/>
            </w:tcBorders>
          </w:tcPr>
          <w:p w:rsidR="004132BC" w:rsidRPr="00085649" w:rsidRDefault="004132BC" w:rsidP="00946E11">
            <w:pPr>
              <w:jc w:val="center"/>
              <w:rPr>
                <w:b/>
                <w:bCs/>
              </w:rPr>
            </w:pPr>
            <w:r>
              <w:rPr>
                <w:b/>
                <w:bCs/>
              </w:rPr>
              <w:t>Excused</w:t>
            </w:r>
          </w:p>
        </w:tc>
        <w:tc>
          <w:tcPr>
            <w:tcW w:w="1170" w:type="dxa"/>
            <w:tcBorders>
              <w:top w:val="single" w:sz="6" w:space="0" w:color="000000"/>
              <w:left w:val="single" w:sz="6" w:space="0" w:color="000000"/>
              <w:bottom w:val="single" w:sz="6" w:space="0" w:color="000000"/>
              <w:right w:val="single" w:sz="6" w:space="0" w:color="000000"/>
            </w:tcBorders>
          </w:tcPr>
          <w:p w:rsidR="004132BC" w:rsidRPr="00085649" w:rsidRDefault="004132BC" w:rsidP="00946E11">
            <w:pPr>
              <w:jc w:val="center"/>
              <w:rPr>
                <w:b/>
                <w:bCs/>
              </w:rPr>
            </w:pPr>
          </w:p>
        </w:tc>
      </w:tr>
    </w:tbl>
    <w:p w:rsidR="004132BC" w:rsidRPr="00085649" w:rsidRDefault="004132BC" w:rsidP="004132BC">
      <w:pPr>
        <w:spacing w:line="360" w:lineRule="auto"/>
        <w:ind w:left="-90"/>
        <w:rPr>
          <w:b/>
          <w:bCs/>
        </w:rPr>
      </w:pPr>
    </w:p>
    <w:p w:rsidR="00BE2761" w:rsidRDefault="004132BC" w:rsidP="00BE2761">
      <w:pPr>
        <w:rPr>
          <w:b/>
          <w:i/>
        </w:rPr>
      </w:pPr>
      <w:r w:rsidRPr="00085649">
        <w:rPr>
          <w:b/>
          <w:bCs/>
        </w:rPr>
        <w:t>Carried:</w:t>
      </w:r>
      <w:r>
        <w:rPr>
          <w:b/>
          <w:bCs/>
        </w:rPr>
        <w:t xml:space="preserve"> 4 Ayes 0 Noes</w:t>
      </w:r>
      <w:r w:rsidR="00BE2761">
        <w:rPr>
          <w:b/>
          <w:bCs/>
        </w:rPr>
        <w:t xml:space="preserve">                                                                          </w:t>
      </w:r>
      <w:r w:rsidR="00BE2761">
        <w:t xml:space="preserve">     </w:t>
      </w:r>
      <w:r w:rsidR="00BE2761">
        <w:rPr>
          <w:b/>
          <w:i/>
        </w:rPr>
        <w:t>Motion Carried</w:t>
      </w:r>
    </w:p>
    <w:p w:rsidR="004132BC" w:rsidRDefault="004132BC" w:rsidP="004132BC">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rPr>
          <w:b/>
          <w:bCs/>
        </w:rPr>
      </w:pPr>
    </w:p>
    <w:p w:rsidR="005106E9" w:rsidRDefault="005106E9" w:rsidP="004132BC">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rPr>
          <w:b/>
          <w:bCs/>
        </w:rPr>
      </w:pPr>
    </w:p>
    <w:p w:rsidR="005106E9" w:rsidRPr="00404B77" w:rsidRDefault="005106E9" w:rsidP="004132BC">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rPr>
          <w:b/>
          <w:bCs/>
          <w:i/>
        </w:rPr>
      </w:pPr>
      <w:proofErr w:type="spellStart"/>
      <w:r w:rsidRPr="00404B77">
        <w:rPr>
          <w:b/>
          <w:bCs/>
          <w:i/>
        </w:rPr>
        <w:t>Heyworh</w:t>
      </w:r>
      <w:proofErr w:type="spellEnd"/>
      <w:r w:rsidRPr="00404B77">
        <w:rPr>
          <w:b/>
          <w:bCs/>
          <w:i/>
        </w:rPr>
        <w:t xml:space="preserve"> Mason Walking Trail Bridge Inspection</w:t>
      </w:r>
    </w:p>
    <w:p w:rsidR="005106E9" w:rsidRDefault="005106E9" w:rsidP="005106E9">
      <w:pPr>
        <w:pStyle w:val="NoSpacing"/>
      </w:pPr>
      <w:r>
        <w:t>Mr. Bruno shared concerns of possible hazards. After discussion the possible ice</w:t>
      </w:r>
    </w:p>
    <w:p w:rsidR="005106E9" w:rsidRDefault="005106E9" w:rsidP="005106E9">
      <w:pPr>
        <w:pStyle w:val="NoSpacing"/>
      </w:pPr>
      <w:proofErr w:type="gramStart"/>
      <w:r>
        <w:t>build</w:t>
      </w:r>
      <w:proofErr w:type="gramEnd"/>
      <w:r>
        <w:t xml:space="preserve"> up from the winter may have caused the concerns. Mr. Farrell is going to contact the Department of Transportation and Engineering Ventures.</w:t>
      </w:r>
    </w:p>
    <w:p w:rsidR="005106E9" w:rsidRDefault="005106E9" w:rsidP="005106E9">
      <w:pPr>
        <w:pStyle w:val="NoSpacing"/>
      </w:pPr>
    </w:p>
    <w:p w:rsidR="005106E9" w:rsidRDefault="005106E9" w:rsidP="005106E9">
      <w:pPr>
        <w:pStyle w:val="NoSpacing"/>
        <w:rPr>
          <w:b/>
          <w:i/>
        </w:rPr>
      </w:pPr>
      <w:r w:rsidRPr="00404B77">
        <w:rPr>
          <w:b/>
          <w:i/>
        </w:rPr>
        <w:t>Tractor Purchase for Water/Sewer Parks</w:t>
      </w:r>
    </w:p>
    <w:p w:rsidR="00404B77" w:rsidRDefault="00404B77" w:rsidP="005106E9">
      <w:pPr>
        <w:pStyle w:val="NoSpacing"/>
      </w:pPr>
      <w:proofErr w:type="spellStart"/>
      <w:r>
        <w:t>Mr.Tetrault</w:t>
      </w:r>
      <w:proofErr w:type="spellEnd"/>
      <w:r>
        <w:t xml:space="preserve"> stated </w:t>
      </w:r>
      <w:proofErr w:type="gramStart"/>
      <w:r>
        <w:t>the  tractor</w:t>
      </w:r>
      <w:proofErr w:type="gramEnd"/>
      <w:r>
        <w:t xml:space="preserve"> was a 1984- A new tractor will range from $ 28,000-$ 37,000..</w:t>
      </w:r>
    </w:p>
    <w:p w:rsidR="00404B77" w:rsidRDefault="00404B77" w:rsidP="005106E9">
      <w:pPr>
        <w:pStyle w:val="NoSpacing"/>
      </w:pPr>
      <w:r>
        <w:t>The backhoe and tractor will be sold to cover at least part of the cost.</w:t>
      </w:r>
    </w:p>
    <w:p w:rsidR="00404B77" w:rsidRDefault="00404B77" w:rsidP="005106E9">
      <w:pPr>
        <w:pStyle w:val="NoSpacing"/>
      </w:pPr>
    </w:p>
    <w:p w:rsidR="00404B77" w:rsidRPr="00CF0A74" w:rsidRDefault="00BE2761" w:rsidP="005106E9">
      <w:pPr>
        <w:pStyle w:val="NoSpacing"/>
        <w:rPr>
          <w:b/>
        </w:rPr>
      </w:pPr>
      <w:r w:rsidRPr="00CF0A74">
        <w:rPr>
          <w:b/>
        </w:rPr>
        <w:t xml:space="preserve">Set New Date in June for AES Meeting </w:t>
      </w:r>
      <w:proofErr w:type="gramStart"/>
      <w:r w:rsidRPr="00CF0A74">
        <w:rPr>
          <w:b/>
        </w:rPr>
        <w:t>( June</w:t>
      </w:r>
      <w:proofErr w:type="gramEnd"/>
      <w:r w:rsidRPr="00CF0A74">
        <w:rPr>
          <w:b/>
        </w:rPr>
        <w:t xml:space="preserve"> 13 or 27</w:t>
      </w:r>
      <w:r w:rsidRPr="00CF0A74">
        <w:rPr>
          <w:b/>
          <w:vertAlign w:val="superscript"/>
        </w:rPr>
        <w:t>th</w:t>
      </w:r>
      <w:r w:rsidRPr="00CF0A74">
        <w:rPr>
          <w:b/>
        </w:rPr>
        <w:t>)</w:t>
      </w:r>
    </w:p>
    <w:p w:rsidR="00BE2761" w:rsidRDefault="00BE2761" w:rsidP="005106E9">
      <w:pPr>
        <w:pStyle w:val="NoSpacing"/>
      </w:pPr>
      <w:r>
        <w:t xml:space="preserve">Motion by Mr. Bruno seconded by Mr. Irwin to set new date </w:t>
      </w:r>
      <w:proofErr w:type="gramStart"/>
      <w:r>
        <w:t>of  June</w:t>
      </w:r>
      <w:proofErr w:type="gramEnd"/>
      <w:r>
        <w:t xml:space="preserve"> 13, 2023 at 4 PM for AES Meeting.</w:t>
      </w:r>
    </w:p>
    <w:p w:rsidR="00BE2761" w:rsidRDefault="00BE2761" w:rsidP="005106E9">
      <w:pPr>
        <w:pStyle w:val="NoSpacing"/>
      </w:pPr>
    </w:p>
    <w:p w:rsidR="00BE2761" w:rsidRDefault="00BE2761" w:rsidP="00BE2761">
      <w:pPr>
        <w:rPr>
          <w:b/>
          <w:i/>
        </w:rPr>
      </w:pPr>
      <w:r w:rsidRPr="00085649">
        <w:rPr>
          <w:b/>
          <w:bCs/>
        </w:rPr>
        <w:t>Carried:</w:t>
      </w:r>
      <w:r>
        <w:rPr>
          <w:b/>
          <w:bCs/>
        </w:rPr>
        <w:t xml:space="preserve"> 4 Ayes 0 Noes                                                                          </w:t>
      </w:r>
      <w:r>
        <w:t xml:space="preserve">     </w:t>
      </w:r>
      <w:r>
        <w:rPr>
          <w:b/>
          <w:i/>
        </w:rPr>
        <w:t>Motion Carried</w:t>
      </w:r>
    </w:p>
    <w:p w:rsidR="00BE2761" w:rsidRDefault="00BE2761" w:rsidP="00BE2761">
      <w:pPr>
        <w:rPr>
          <w:b/>
          <w:i/>
        </w:rPr>
      </w:pPr>
    </w:p>
    <w:p w:rsidR="00BE2761" w:rsidRDefault="00BE2761" w:rsidP="00BE2761">
      <w:pPr>
        <w:rPr>
          <w:b/>
          <w:i/>
        </w:rPr>
      </w:pPr>
    </w:p>
    <w:p w:rsidR="00BE2761" w:rsidRDefault="00BE2761" w:rsidP="00BE2761">
      <w:r>
        <w:t xml:space="preserve">Mr. Douglass thanked the board, Larry Ewald, David Gosnell and Corrinne </w:t>
      </w:r>
      <w:proofErr w:type="spellStart"/>
      <w:r>
        <w:t>Kerley</w:t>
      </w:r>
      <w:proofErr w:type="spellEnd"/>
      <w:r>
        <w:t xml:space="preserve"> for the time and expertise in the interview process and recommendation of Kristen Marino.</w:t>
      </w:r>
    </w:p>
    <w:p w:rsidR="00BE2761" w:rsidRPr="00BE2761" w:rsidRDefault="00BE2761" w:rsidP="00BE2761"/>
    <w:p w:rsidR="00BE2761" w:rsidRDefault="00BE2761" w:rsidP="005106E9">
      <w:pPr>
        <w:pStyle w:val="NoSpacing"/>
      </w:pPr>
    </w:p>
    <w:p w:rsidR="00BE2761" w:rsidRPr="00404B77" w:rsidRDefault="00BE2761" w:rsidP="005106E9">
      <w:pPr>
        <w:pStyle w:val="NoSpacing"/>
      </w:pPr>
    </w:p>
    <w:p w:rsidR="00650FAA" w:rsidRPr="00BE2761" w:rsidRDefault="005106E9" w:rsidP="00BE2761">
      <w:pPr>
        <w:pStyle w:val="NoSpacing"/>
      </w:pPr>
      <w:r>
        <w:t xml:space="preserve"> </w:t>
      </w:r>
      <w:r w:rsidR="00650FAA">
        <w:rPr>
          <w:b/>
          <w:sz w:val="28"/>
          <w:szCs w:val="28"/>
        </w:rPr>
        <w:t>RESOLUTION NUMBER: 23.04.10-2</w:t>
      </w:r>
    </w:p>
    <w:p w:rsidR="00650FAA" w:rsidRDefault="00650FAA" w:rsidP="00650FAA">
      <w:pPr>
        <w:jc w:val="center"/>
        <w:rPr>
          <w:b/>
          <w:sz w:val="28"/>
          <w:szCs w:val="28"/>
        </w:rPr>
      </w:pPr>
    </w:p>
    <w:p w:rsidR="00650FAA" w:rsidRDefault="00650FAA" w:rsidP="00650FAA">
      <w:pPr>
        <w:jc w:val="center"/>
        <w:rPr>
          <w:b/>
          <w:sz w:val="28"/>
          <w:szCs w:val="28"/>
        </w:rPr>
      </w:pPr>
      <w:proofErr w:type="gramStart"/>
      <w:r>
        <w:rPr>
          <w:b/>
          <w:sz w:val="28"/>
          <w:szCs w:val="28"/>
        </w:rPr>
        <w:t>A RESOLUTION AUTHORIZING THE APPOINTMENT OF KRISTEN MARINO AS THE RECREATION DIRECTOR FOR THE TOWN OF PERU.</w:t>
      </w:r>
      <w:proofErr w:type="gramEnd"/>
    </w:p>
    <w:p w:rsidR="00650FAA" w:rsidRDefault="00650FAA" w:rsidP="00650FAA">
      <w:pPr>
        <w:jc w:val="both"/>
        <w:rPr>
          <w:sz w:val="22"/>
        </w:rPr>
      </w:pPr>
    </w:p>
    <w:p w:rsidR="00650FAA" w:rsidRDefault="00650FAA" w:rsidP="00650FAA"/>
    <w:p w:rsidR="00650FAA" w:rsidRDefault="00650FAA" w:rsidP="00650FAA">
      <w:pPr>
        <w:pStyle w:val="BodyText2"/>
        <w:rPr>
          <w:rFonts w:ascii="Times New Roman" w:hAnsi="Times New Roman"/>
          <w:sz w:val="24"/>
          <w:szCs w:val="24"/>
        </w:rPr>
      </w:pPr>
      <w:r>
        <w:rPr>
          <w:rFonts w:ascii="Times New Roman" w:hAnsi="Times New Roman"/>
          <w:b/>
          <w:sz w:val="24"/>
          <w:szCs w:val="24"/>
        </w:rPr>
        <w:t>Motion by:</w:t>
      </w:r>
      <w:r>
        <w:rPr>
          <w:rFonts w:ascii="Times New Roman" w:hAnsi="Times New Roman"/>
          <w:sz w:val="24"/>
          <w:szCs w:val="24"/>
        </w:rPr>
        <w:t xml:space="preserve">  Mr. Bruno                                   </w:t>
      </w:r>
      <w:r>
        <w:rPr>
          <w:rFonts w:ascii="Times New Roman" w:hAnsi="Times New Roman"/>
          <w:b/>
          <w:sz w:val="24"/>
          <w:szCs w:val="24"/>
        </w:rPr>
        <w:t>Second by:</w:t>
      </w:r>
      <w:r>
        <w:rPr>
          <w:rFonts w:ascii="Times New Roman" w:hAnsi="Times New Roman"/>
          <w:sz w:val="24"/>
          <w:szCs w:val="24"/>
        </w:rPr>
        <w:t xml:space="preserve"> Mr. Irwin</w:t>
      </w:r>
    </w:p>
    <w:p w:rsidR="00650FAA" w:rsidRDefault="00650FAA" w:rsidP="00650FAA">
      <w:pPr>
        <w:rPr>
          <w:sz w:val="16"/>
          <w:szCs w:val="16"/>
        </w:rPr>
      </w:pPr>
    </w:p>
    <w:p w:rsidR="00650FAA" w:rsidRDefault="00650FAA" w:rsidP="00650FAA">
      <w:pPr>
        <w:rPr>
          <w:sz w:val="16"/>
          <w:szCs w:val="16"/>
        </w:rPr>
      </w:pPr>
    </w:p>
    <w:p w:rsidR="00650FAA" w:rsidRDefault="00650FAA" w:rsidP="00650FAA">
      <w:r>
        <w:rPr>
          <w:b/>
        </w:rPr>
        <w:t>WHEREAS</w:t>
      </w:r>
      <w:r>
        <w:rPr>
          <w:sz w:val="28"/>
          <w:szCs w:val="28"/>
        </w:rPr>
        <w:t xml:space="preserve">, </w:t>
      </w:r>
      <w:r>
        <w:t>the Town Board has agreed that a new Recreation Director is necessary for the effective service of the Town of Peru’s youth following the recommendation of the Town Board.</w:t>
      </w:r>
    </w:p>
    <w:p w:rsidR="00650FAA" w:rsidRDefault="00650FAA" w:rsidP="00650FAA">
      <w:pPr>
        <w:rPr>
          <w:b/>
        </w:rPr>
      </w:pPr>
    </w:p>
    <w:p w:rsidR="00650FAA" w:rsidRDefault="00650FAA" w:rsidP="00650FAA">
      <w:r>
        <w:rPr>
          <w:b/>
        </w:rPr>
        <w:t>WHEREAS</w:t>
      </w:r>
      <w:r>
        <w:t>, Kristen Marino has served as the Assistant Recreation Director is willing to take on the role of Recreation Director.</w:t>
      </w:r>
    </w:p>
    <w:p w:rsidR="00650FAA" w:rsidRDefault="00650FAA" w:rsidP="00650FAA">
      <w:pPr>
        <w:rPr>
          <w:b/>
        </w:rPr>
      </w:pPr>
    </w:p>
    <w:p w:rsidR="00650FAA" w:rsidRDefault="00650FAA" w:rsidP="00650FAA">
      <w:pPr>
        <w:jc w:val="both"/>
      </w:pPr>
      <w:r>
        <w:rPr>
          <w:b/>
        </w:rPr>
        <w:t>WHEREAS</w:t>
      </w:r>
      <w:r>
        <w:t>, the Town Board decided to appoint Kristen Marino as Recreation Director at a yearly salary of $18,000 with a one year probationary period beginning April 18, 2023</w:t>
      </w:r>
    </w:p>
    <w:p w:rsidR="00650FAA" w:rsidRDefault="00650FAA" w:rsidP="00650FAA">
      <w:pPr>
        <w:rPr>
          <w:b/>
        </w:rPr>
      </w:pPr>
    </w:p>
    <w:p w:rsidR="00650FAA" w:rsidRDefault="00650FAA" w:rsidP="00650FAA">
      <w:pPr>
        <w:rPr>
          <w:b/>
        </w:rPr>
      </w:pPr>
      <w:r>
        <w:rPr>
          <w:b/>
        </w:rPr>
        <w:t>AND, BE IT</w:t>
      </w:r>
    </w:p>
    <w:p w:rsidR="00650FAA" w:rsidRDefault="00650FAA" w:rsidP="00650FAA">
      <w:pPr>
        <w:rPr>
          <w:sz w:val="16"/>
          <w:szCs w:val="16"/>
        </w:rPr>
      </w:pPr>
    </w:p>
    <w:p w:rsidR="00650FAA" w:rsidRDefault="00650FAA" w:rsidP="00650FAA">
      <w:r>
        <w:rPr>
          <w:b/>
        </w:rPr>
        <w:t>RESOLVED,</w:t>
      </w:r>
      <w:r>
        <w:t xml:space="preserve"> that this Resolution shall take effect immediately.</w:t>
      </w:r>
    </w:p>
    <w:p w:rsidR="00650FAA" w:rsidRDefault="00650FAA" w:rsidP="00650FAA">
      <w:pPr>
        <w:rPr>
          <w:sz w:val="16"/>
          <w:szCs w:val="16"/>
        </w:rPr>
      </w:pPr>
    </w:p>
    <w:tbl>
      <w:tblPr>
        <w:tblW w:w="0" w:type="auto"/>
        <w:tblInd w:w="18"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63"/>
        <w:gridCol w:w="2977"/>
        <w:gridCol w:w="1353"/>
        <w:gridCol w:w="1173"/>
      </w:tblGrid>
      <w:tr w:rsidR="00650FAA" w:rsidTr="00650FAA">
        <w:trPr>
          <w:trHeight w:val="437"/>
        </w:trPr>
        <w:tc>
          <w:tcPr>
            <w:tcW w:w="1263" w:type="dxa"/>
            <w:tcBorders>
              <w:top w:val="single" w:sz="6" w:space="0" w:color="000000"/>
              <w:left w:val="single" w:sz="6" w:space="0" w:color="000000"/>
              <w:bottom w:val="single" w:sz="6" w:space="0" w:color="000000"/>
              <w:right w:val="single" w:sz="6" w:space="0" w:color="000000"/>
            </w:tcBorders>
            <w:hideMark/>
          </w:tcPr>
          <w:p w:rsidR="00650FAA" w:rsidRDefault="00650FAA">
            <w:pPr>
              <w:widowControl w:val="0"/>
              <w:autoSpaceDE w:val="0"/>
              <w:autoSpaceDN w:val="0"/>
              <w:adjustRightInd w:val="0"/>
              <w:rPr>
                <w:b/>
                <w:bCs/>
                <w:color w:val="000000"/>
              </w:rPr>
            </w:pPr>
            <w:r>
              <w:rPr>
                <w:b/>
                <w:bCs/>
                <w:color w:val="000000"/>
              </w:rPr>
              <w:t>Roll Call:</w:t>
            </w:r>
          </w:p>
        </w:tc>
        <w:tc>
          <w:tcPr>
            <w:tcW w:w="2977" w:type="dxa"/>
            <w:tcBorders>
              <w:top w:val="single" w:sz="6" w:space="0" w:color="000000"/>
              <w:left w:val="single" w:sz="6" w:space="0" w:color="000000"/>
              <w:bottom w:val="single" w:sz="6" w:space="0" w:color="000000"/>
              <w:right w:val="single" w:sz="6" w:space="0" w:color="000000"/>
            </w:tcBorders>
          </w:tcPr>
          <w:p w:rsidR="00650FAA" w:rsidRDefault="00650FAA">
            <w:pPr>
              <w:widowControl w:val="0"/>
              <w:autoSpaceDE w:val="0"/>
              <w:autoSpaceDN w:val="0"/>
              <w:adjustRightInd w:val="0"/>
              <w:rPr>
                <w:b/>
                <w:bCs/>
                <w:color w:val="000000"/>
              </w:rPr>
            </w:pPr>
          </w:p>
        </w:tc>
        <w:tc>
          <w:tcPr>
            <w:tcW w:w="1353" w:type="dxa"/>
            <w:tcBorders>
              <w:top w:val="single" w:sz="6" w:space="0" w:color="000000"/>
              <w:left w:val="single" w:sz="6" w:space="0" w:color="000000"/>
              <w:bottom w:val="single" w:sz="6" w:space="0" w:color="000000"/>
              <w:right w:val="single" w:sz="6" w:space="0" w:color="000000"/>
            </w:tcBorders>
            <w:hideMark/>
          </w:tcPr>
          <w:p w:rsidR="00650FAA" w:rsidRDefault="00650FAA">
            <w:pPr>
              <w:widowControl w:val="0"/>
              <w:autoSpaceDE w:val="0"/>
              <w:autoSpaceDN w:val="0"/>
              <w:adjustRightInd w:val="0"/>
              <w:rPr>
                <w:b/>
                <w:bCs/>
                <w:color w:val="000000"/>
              </w:rPr>
            </w:pPr>
            <w:r>
              <w:rPr>
                <w:b/>
                <w:bCs/>
                <w:color w:val="000000"/>
                <w:u w:val="single"/>
              </w:rPr>
              <w:t>YES</w:t>
            </w:r>
          </w:p>
        </w:tc>
        <w:tc>
          <w:tcPr>
            <w:tcW w:w="1173" w:type="dxa"/>
            <w:tcBorders>
              <w:top w:val="single" w:sz="6" w:space="0" w:color="000000"/>
              <w:left w:val="single" w:sz="6" w:space="0" w:color="000000"/>
              <w:bottom w:val="single" w:sz="6" w:space="0" w:color="000000"/>
              <w:right w:val="single" w:sz="6" w:space="0" w:color="000000"/>
            </w:tcBorders>
            <w:hideMark/>
          </w:tcPr>
          <w:p w:rsidR="00650FAA" w:rsidRDefault="00650FAA">
            <w:pPr>
              <w:widowControl w:val="0"/>
              <w:autoSpaceDE w:val="0"/>
              <w:autoSpaceDN w:val="0"/>
              <w:adjustRightInd w:val="0"/>
              <w:rPr>
                <w:b/>
                <w:bCs/>
                <w:color w:val="000000"/>
              </w:rPr>
            </w:pPr>
            <w:r>
              <w:rPr>
                <w:b/>
                <w:bCs/>
                <w:color w:val="000000"/>
                <w:u w:val="single"/>
              </w:rPr>
              <w:t>NO</w:t>
            </w:r>
          </w:p>
        </w:tc>
      </w:tr>
      <w:tr w:rsidR="00650FAA" w:rsidTr="00650FAA">
        <w:trPr>
          <w:trHeight w:val="417"/>
        </w:trPr>
        <w:tc>
          <w:tcPr>
            <w:tcW w:w="1263" w:type="dxa"/>
            <w:tcBorders>
              <w:top w:val="single" w:sz="6" w:space="0" w:color="000000"/>
              <w:left w:val="single" w:sz="6" w:space="0" w:color="000000"/>
              <w:bottom w:val="single" w:sz="6" w:space="0" w:color="000000"/>
              <w:right w:val="single" w:sz="6" w:space="0" w:color="000000"/>
            </w:tcBorders>
          </w:tcPr>
          <w:p w:rsidR="00650FAA" w:rsidRDefault="00650FAA">
            <w:pPr>
              <w:widowControl w:val="0"/>
              <w:autoSpaceDE w:val="0"/>
              <w:autoSpaceDN w:val="0"/>
              <w:adjustRightInd w:val="0"/>
              <w:rPr>
                <w:b/>
                <w:bCs/>
                <w:color w:val="000000"/>
              </w:rPr>
            </w:pPr>
          </w:p>
        </w:tc>
        <w:tc>
          <w:tcPr>
            <w:tcW w:w="2977" w:type="dxa"/>
            <w:tcBorders>
              <w:top w:val="single" w:sz="6" w:space="0" w:color="000000"/>
              <w:left w:val="single" w:sz="6" w:space="0" w:color="000000"/>
              <w:bottom w:val="single" w:sz="6" w:space="0" w:color="000000"/>
              <w:right w:val="single" w:sz="6" w:space="0" w:color="000000"/>
            </w:tcBorders>
            <w:hideMark/>
          </w:tcPr>
          <w:p w:rsidR="00650FAA" w:rsidRDefault="00650FAA">
            <w:pPr>
              <w:widowControl w:val="0"/>
              <w:autoSpaceDE w:val="0"/>
              <w:autoSpaceDN w:val="0"/>
              <w:adjustRightInd w:val="0"/>
              <w:rPr>
                <w:b/>
                <w:bCs/>
                <w:color w:val="000000"/>
              </w:rPr>
            </w:pPr>
            <w:r>
              <w:rPr>
                <w:b/>
                <w:bCs/>
                <w:color w:val="000000"/>
              </w:rPr>
              <w:t>Richard Barber Jr.</w:t>
            </w:r>
          </w:p>
        </w:tc>
        <w:tc>
          <w:tcPr>
            <w:tcW w:w="1353" w:type="dxa"/>
            <w:tcBorders>
              <w:top w:val="single" w:sz="6" w:space="0" w:color="000000"/>
              <w:left w:val="single" w:sz="6" w:space="0" w:color="000000"/>
              <w:bottom w:val="single" w:sz="6" w:space="0" w:color="000000"/>
              <w:right w:val="single" w:sz="6" w:space="0" w:color="000000"/>
            </w:tcBorders>
            <w:hideMark/>
          </w:tcPr>
          <w:p w:rsidR="00650FAA" w:rsidRDefault="00650FAA">
            <w:pPr>
              <w:widowControl w:val="0"/>
              <w:autoSpaceDE w:val="0"/>
              <w:autoSpaceDN w:val="0"/>
              <w:adjustRightInd w:val="0"/>
              <w:rPr>
                <w:b/>
                <w:bCs/>
                <w:color w:val="000000"/>
              </w:rPr>
            </w:pPr>
            <w:r>
              <w:rPr>
                <w:b/>
                <w:bCs/>
                <w:color w:val="000000"/>
              </w:rPr>
              <w:t>x</w:t>
            </w:r>
          </w:p>
        </w:tc>
        <w:tc>
          <w:tcPr>
            <w:tcW w:w="1173" w:type="dxa"/>
            <w:tcBorders>
              <w:top w:val="single" w:sz="6" w:space="0" w:color="000000"/>
              <w:left w:val="single" w:sz="6" w:space="0" w:color="000000"/>
              <w:bottom w:val="single" w:sz="6" w:space="0" w:color="000000"/>
              <w:right w:val="single" w:sz="6" w:space="0" w:color="000000"/>
            </w:tcBorders>
          </w:tcPr>
          <w:p w:rsidR="00650FAA" w:rsidRDefault="00650FAA">
            <w:pPr>
              <w:widowControl w:val="0"/>
              <w:autoSpaceDE w:val="0"/>
              <w:autoSpaceDN w:val="0"/>
              <w:adjustRightInd w:val="0"/>
              <w:rPr>
                <w:b/>
                <w:bCs/>
                <w:color w:val="000000"/>
              </w:rPr>
            </w:pPr>
          </w:p>
        </w:tc>
      </w:tr>
      <w:tr w:rsidR="00650FAA" w:rsidTr="00650FAA">
        <w:trPr>
          <w:trHeight w:val="363"/>
        </w:trPr>
        <w:tc>
          <w:tcPr>
            <w:tcW w:w="1263" w:type="dxa"/>
            <w:tcBorders>
              <w:top w:val="single" w:sz="6" w:space="0" w:color="000000"/>
              <w:left w:val="single" w:sz="6" w:space="0" w:color="000000"/>
              <w:bottom w:val="single" w:sz="6" w:space="0" w:color="000000"/>
              <w:right w:val="single" w:sz="6" w:space="0" w:color="000000"/>
            </w:tcBorders>
          </w:tcPr>
          <w:p w:rsidR="00650FAA" w:rsidRDefault="00650FAA">
            <w:pPr>
              <w:widowControl w:val="0"/>
              <w:autoSpaceDE w:val="0"/>
              <w:autoSpaceDN w:val="0"/>
              <w:adjustRightInd w:val="0"/>
              <w:rPr>
                <w:b/>
                <w:bCs/>
                <w:color w:val="000000"/>
              </w:rPr>
            </w:pPr>
          </w:p>
        </w:tc>
        <w:tc>
          <w:tcPr>
            <w:tcW w:w="2977" w:type="dxa"/>
            <w:tcBorders>
              <w:top w:val="single" w:sz="6" w:space="0" w:color="000000"/>
              <w:left w:val="single" w:sz="6" w:space="0" w:color="000000"/>
              <w:bottom w:val="single" w:sz="6" w:space="0" w:color="000000"/>
              <w:right w:val="single" w:sz="6" w:space="0" w:color="000000"/>
            </w:tcBorders>
            <w:hideMark/>
          </w:tcPr>
          <w:p w:rsidR="00650FAA" w:rsidRDefault="00650FAA">
            <w:pPr>
              <w:widowControl w:val="0"/>
              <w:autoSpaceDE w:val="0"/>
              <w:autoSpaceDN w:val="0"/>
              <w:adjustRightInd w:val="0"/>
              <w:rPr>
                <w:b/>
                <w:bCs/>
                <w:color w:val="000000"/>
              </w:rPr>
            </w:pPr>
            <w:r>
              <w:rPr>
                <w:b/>
                <w:bCs/>
                <w:color w:val="000000"/>
              </w:rPr>
              <w:t>Kregg Bruno</w:t>
            </w:r>
          </w:p>
        </w:tc>
        <w:tc>
          <w:tcPr>
            <w:tcW w:w="1353" w:type="dxa"/>
            <w:tcBorders>
              <w:top w:val="single" w:sz="6" w:space="0" w:color="000000"/>
              <w:left w:val="single" w:sz="6" w:space="0" w:color="000000"/>
              <w:bottom w:val="single" w:sz="6" w:space="0" w:color="000000"/>
              <w:right w:val="single" w:sz="6" w:space="0" w:color="000000"/>
            </w:tcBorders>
            <w:hideMark/>
          </w:tcPr>
          <w:p w:rsidR="00650FAA" w:rsidRDefault="00650FAA">
            <w:pPr>
              <w:widowControl w:val="0"/>
              <w:autoSpaceDE w:val="0"/>
              <w:autoSpaceDN w:val="0"/>
              <w:adjustRightInd w:val="0"/>
              <w:rPr>
                <w:b/>
                <w:bCs/>
                <w:color w:val="000000"/>
              </w:rPr>
            </w:pPr>
            <w:r>
              <w:rPr>
                <w:b/>
                <w:bCs/>
                <w:color w:val="000000"/>
              </w:rPr>
              <w:t>x</w:t>
            </w:r>
          </w:p>
        </w:tc>
        <w:tc>
          <w:tcPr>
            <w:tcW w:w="1173" w:type="dxa"/>
            <w:tcBorders>
              <w:top w:val="single" w:sz="6" w:space="0" w:color="000000"/>
              <w:left w:val="single" w:sz="6" w:space="0" w:color="000000"/>
              <w:bottom w:val="single" w:sz="6" w:space="0" w:color="000000"/>
              <w:right w:val="single" w:sz="6" w:space="0" w:color="000000"/>
            </w:tcBorders>
          </w:tcPr>
          <w:p w:rsidR="00650FAA" w:rsidRDefault="00650FAA">
            <w:pPr>
              <w:widowControl w:val="0"/>
              <w:autoSpaceDE w:val="0"/>
              <w:autoSpaceDN w:val="0"/>
              <w:adjustRightInd w:val="0"/>
              <w:rPr>
                <w:b/>
                <w:bCs/>
                <w:color w:val="000000"/>
              </w:rPr>
            </w:pPr>
          </w:p>
        </w:tc>
      </w:tr>
      <w:tr w:rsidR="00650FAA" w:rsidTr="00650FAA">
        <w:trPr>
          <w:trHeight w:val="417"/>
        </w:trPr>
        <w:tc>
          <w:tcPr>
            <w:tcW w:w="1263" w:type="dxa"/>
            <w:tcBorders>
              <w:top w:val="single" w:sz="6" w:space="0" w:color="000000"/>
              <w:left w:val="single" w:sz="6" w:space="0" w:color="000000"/>
              <w:bottom w:val="single" w:sz="6" w:space="0" w:color="000000"/>
              <w:right w:val="single" w:sz="6" w:space="0" w:color="000000"/>
            </w:tcBorders>
          </w:tcPr>
          <w:p w:rsidR="00650FAA" w:rsidRDefault="00650FAA">
            <w:pPr>
              <w:widowControl w:val="0"/>
              <w:autoSpaceDE w:val="0"/>
              <w:autoSpaceDN w:val="0"/>
              <w:adjustRightInd w:val="0"/>
              <w:rPr>
                <w:b/>
                <w:bCs/>
                <w:color w:val="000000"/>
              </w:rPr>
            </w:pPr>
          </w:p>
        </w:tc>
        <w:tc>
          <w:tcPr>
            <w:tcW w:w="2977" w:type="dxa"/>
            <w:tcBorders>
              <w:top w:val="single" w:sz="6" w:space="0" w:color="000000"/>
              <w:left w:val="single" w:sz="6" w:space="0" w:color="000000"/>
              <w:bottom w:val="single" w:sz="6" w:space="0" w:color="000000"/>
              <w:right w:val="single" w:sz="6" w:space="0" w:color="000000"/>
            </w:tcBorders>
            <w:hideMark/>
          </w:tcPr>
          <w:p w:rsidR="00650FAA" w:rsidRDefault="00650FAA">
            <w:pPr>
              <w:widowControl w:val="0"/>
              <w:autoSpaceDE w:val="0"/>
              <w:autoSpaceDN w:val="0"/>
              <w:adjustRightInd w:val="0"/>
              <w:rPr>
                <w:b/>
                <w:bCs/>
                <w:color w:val="000000"/>
              </w:rPr>
            </w:pPr>
            <w:r>
              <w:rPr>
                <w:b/>
                <w:bCs/>
                <w:color w:val="000000"/>
              </w:rPr>
              <w:t>James Douglass</w:t>
            </w:r>
          </w:p>
        </w:tc>
        <w:tc>
          <w:tcPr>
            <w:tcW w:w="1353" w:type="dxa"/>
            <w:tcBorders>
              <w:top w:val="single" w:sz="6" w:space="0" w:color="000000"/>
              <w:left w:val="single" w:sz="6" w:space="0" w:color="000000"/>
              <w:bottom w:val="single" w:sz="6" w:space="0" w:color="000000"/>
              <w:right w:val="single" w:sz="6" w:space="0" w:color="000000"/>
            </w:tcBorders>
            <w:hideMark/>
          </w:tcPr>
          <w:p w:rsidR="00650FAA" w:rsidRDefault="00650FAA">
            <w:pPr>
              <w:widowControl w:val="0"/>
              <w:autoSpaceDE w:val="0"/>
              <w:autoSpaceDN w:val="0"/>
              <w:adjustRightInd w:val="0"/>
              <w:rPr>
                <w:b/>
                <w:bCs/>
                <w:color w:val="000000"/>
              </w:rPr>
            </w:pPr>
            <w:r>
              <w:rPr>
                <w:b/>
                <w:bCs/>
                <w:color w:val="000000"/>
              </w:rPr>
              <w:t>x</w:t>
            </w:r>
          </w:p>
        </w:tc>
        <w:tc>
          <w:tcPr>
            <w:tcW w:w="1173" w:type="dxa"/>
            <w:tcBorders>
              <w:top w:val="single" w:sz="6" w:space="0" w:color="000000"/>
              <w:left w:val="single" w:sz="6" w:space="0" w:color="000000"/>
              <w:bottom w:val="single" w:sz="6" w:space="0" w:color="000000"/>
              <w:right w:val="single" w:sz="6" w:space="0" w:color="000000"/>
            </w:tcBorders>
          </w:tcPr>
          <w:p w:rsidR="00650FAA" w:rsidRDefault="00650FAA">
            <w:pPr>
              <w:widowControl w:val="0"/>
              <w:autoSpaceDE w:val="0"/>
              <w:autoSpaceDN w:val="0"/>
              <w:adjustRightInd w:val="0"/>
              <w:rPr>
                <w:b/>
                <w:bCs/>
                <w:color w:val="000000"/>
              </w:rPr>
            </w:pPr>
          </w:p>
        </w:tc>
      </w:tr>
      <w:tr w:rsidR="00650FAA" w:rsidTr="00650FAA">
        <w:trPr>
          <w:trHeight w:val="372"/>
        </w:trPr>
        <w:tc>
          <w:tcPr>
            <w:tcW w:w="1263" w:type="dxa"/>
            <w:tcBorders>
              <w:top w:val="single" w:sz="6" w:space="0" w:color="000000"/>
              <w:left w:val="single" w:sz="6" w:space="0" w:color="000000"/>
              <w:bottom w:val="single" w:sz="6" w:space="0" w:color="000000"/>
              <w:right w:val="single" w:sz="6" w:space="0" w:color="000000"/>
            </w:tcBorders>
          </w:tcPr>
          <w:p w:rsidR="00650FAA" w:rsidRDefault="00650FAA">
            <w:pPr>
              <w:widowControl w:val="0"/>
              <w:autoSpaceDE w:val="0"/>
              <w:autoSpaceDN w:val="0"/>
              <w:adjustRightInd w:val="0"/>
              <w:rPr>
                <w:b/>
                <w:bCs/>
                <w:color w:val="000000"/>
              </w:rPr>
            </w:pPr>
          </w:p>
        </w:tc>
        <w:tc>
          <w:tcPr>
            <w:tcW w:w="2977" w:type="dxa"/>
            <w:tcBorders>
              <w:top w:val="single" w:sz="6" w:space="0" w:color="000000"/>
              <w:left w:val="single" w:sz="6" w:space="0" w:color="000000"/>
              <w:bottom w:val="single" w:sz="6" w:space="0" w:color="000000"/>
              <w:right w:val="single" w:sz="6" w:space="0" w:color="000000"/>
            </w:tcBorders>
            <w:hideMark/>
          </w:tcPr>
          <w:p w:rsidR="00650FAA" w:rsidRDefault="00650FAA">
            <w:pPr>
              <w:widowControl w:val="0"/>
              <w:autoSpaceDE w:val="0"/>
              <w:autoSpaceDN w:val="0"/>
              <w:adjustRightInd w:val="0"/>
              <w:rPr>
                <w:b/>
                <w:bCs/>
                <w:color w:val="000000"/>
              </w:rPr>
            </w:pPr>
            <w:r>
              <w:rPr>
                <w:b/>
                <w:bCs/>
                <w:color w:val="000000"/>
              </w:rPr>
              <w:t>Mel Irwin</w:t>
            </w:r>
          </w:p>
        </w:tc>
        <w:tc>
          <w:tcPr>
            <w:tcW w:w="1353" w:type="dxa"/>
            <w:tcBorders>
              <w:top w:val="single" w:sz="6" w:space="0" w:color="000000"/>
              <w:left w:val="single" w:sz="6" w:space="0" w:color="000000"/>
              <w:bottom w:val="single" w:sz="6" w:space="0" w:color="000000"/>
              <w:right w:val="single" w:sz="6" w:space="0" w:color="000000"/>
            </w:tcBorders>
            <w:hideMark/>
          </w:tcPr>
          <w:p w:rsidR="00650FAA" w:rsidRDefault="00650FAA">
            <w:pPr>
              <w:widowControl w:val="0"/>
              <w:autoSpaceDE w:val="0"/>
              <w:autoSpaceDN w:val="0"/>
              <w:adjustRightInd w:val="0"/>
              <w:rPr>
                <w:b/>
                <w:bCs/>
                <w:color w:val="000000"/>
              </w:rPr>
            </w:pPr>
            <w:r>
              <w:rPr>
                <w:b/>
                <w:bCs/>
                <w:color w:val="000000"/>
              </w:rPr>
              <w:t>x</w:t>
            </w:r>
          </w:p>
        </w:tc>
        <w:tc>
          <w:tcPr>
            <w:tcW w:w="1173" w:type="dxa"/>
            <w:tcBorders>
              <w:top w:val="single" w:sz="6" w:space="0" w:color="000000"/>
              <w:left w:val="single" w:sz="6" w:space="0" w:color="000000"/>
              <w:bottom w:val="single" w:sz="6" w:space="0" w:color="000000"/>
              <w:right w:val="single" w:sz="6" w:space="0" w:color="000000"/>
            </w:tcBorders>
          </w:tcPr>
          <w:p w:rsidR="00650FAA" w:rsidRDefault="00650FAA">
            <w:pPr>
              <w:widowControl w:val="0"/>
              <w:autoSpaceDE w:val="0"/>
              <w:autoSpaceDN w:val="0"/>
              <w:adjustRightInd w:val="0"/>
              <w:rPr>
                <w:b/>
                <w:bCs/>
                <w:color w:val="000000"/>
              </w:rPr>
            </w:pPr>
          </w:p>
        </w:tc>
      </w:tr>
      <w:tr w:rsidR="00650FAA" w:rsidTr="00650FAA">
        <w:trPr>
          <w:trHeight w:val="417"/>
        </w:trPr>
        <w:tc>
          <w:tcPr>
            <w:tcW w:w="1263" w:type="dxa"/>
            <w:tcBorders>
              <w:top w:val="single" w:sz="6" w:space="0" w:color="000000"/>
              <w:left w:val="single" w:sz="6" w:space="0" w:color="000000"/>
              <w:bottom w:val="single" w:sz="4" w:space="0" w:color="auto"/>
              <w:right w:val="single" w:sz="6" w:space="0" w:color="000000"/>
            </w:tcBorders>
          </w:tcPr>
          <w:p w:rsidR="00650FAA" w:rsidRDefault="00650FAA">
            <w:pPr>
              <w:widowControl w:val="0"/>
              <w:autoSpaceDE w:val="0"/>
              <w:autoSpaceDN w:val="0"/>
              <w:adjustRightInd w:val="0"/>
              <w:rPr>
                <w:b/>
                <w:bCs/>
                <w:color w:val="000000"/>
              </w:rPr>
            </w:pPr>
          </w:p>
        </w:tc>
        <w:tc>
          <w:tcPr>
            <w:tcW w:w="2977" w:type="dxa"/>
            <w:tcBorders>
              <w:top w:val="single" w:sz="6" w:space="0" w:color="000000"/>
              <w:left w:val="single" w:sz="6" w:space="0" w:color="000000"/>
              <w:bottom w:val="single" w:sz="4" w:space="0" w:color="auto"/>
              <w:right w:val="single" w:sz="6" w:space="0" w:color="000000"/>
            </w:tcBorders>
            <w:hideMark/>
          </w:tcPr>
          <w:p w:rsidR="00650FAA" w:rsidRDefault="00650FAA">
            <w:pPr>
              <w:widowControl w:val="0"/>
              <w:autoSpaceDE w:val="0"/>
              <w:autoSpaceDN w:val="0"/>
              <w:adjustRightInd w:val="0"/>
              <w:rPr>
                <w:b/>
                <w:bCs/>
                <w:color w:val="000000"/>
              </w:rPr>
            </w:pPr>
            <w:r>
              <w:rPr>
                <w:b/>
                <w:bCs/>
                <w:color w:val="000000"/>
              </w:rPr>
              <w:t>Brandy McDonald</w:t>
            </w:r>
          </w:p>
        </w:tc>
        <w:tc>
          <w:tcPr>
            <w:tcW w:w="1353" w:type="dxa"/>
            <w:tcBorders>
              <w:top w:val="single" w:sz="6" w:space="0" w:color="000000"/>
              <w:left w:val="single" w:sz="6" w:space="0" w:color="000000"/>
              <w:bottom w:val="single" w:sz="4" w:space="0" w:color="auto"/>
              <w:right w:val="single" w:sz="6" w:space="0" w:color="000000"/>
            </w:tcBorders>
            <w:hideMark/>
          </w:tcPr>
          <w:p w:rsidR="00650FAA" w:rsidRDefault="00DE7484">
            <w:pPr>
              <w:widowControl w:val="0"/>
              <w:autoSpaceDE w:val="0"/>
              <w:autoSpaceDN w:val="0"/>
              <w:adjustRightInd w:val="0"/>
              <w:rPr>
                <w:b/>
                <w:bCs/>
                <w:color w:val="000000"/>
              </w:rPr>
            </w:pPr>
            <w:r>
              <w:rPr>
                <w:b/>
                <w:bCs/>
                <w:color w:val="000000"/>
              </w:rPr>
              <w:t>Excused</w:t>
            </w:r>
          </w:p>
        </w:tc>
        <w:tc>
          <w:tcPr>
            <w:tcW w:w="1173" w:type="dxa"/>
            <w:tcBorders>
              <w:top w:val="single" w:sz="6" w:space="0" w:color="000000"/>
              <w:left w:val="single" w:sz="6" w:space="0" w:color="000000"/>
              <w:bottom w:val="single" w:sz="4" w:space="0" w:color="auto"/>
              <w:right w:val="single" w:sz="6" w:space="0" w:color="000000"/>
            </w:tcBorders>
          </w:tcPr>
          <w:p w:rsidR="00650FAA" w:rsidRDefault="00650FAA">
            <w:pPr>
              <w:widowControl w:val="0"/>
              <w:autoSpaceDE w:val="0"/>
              <w:autoSpaceDN w:val="0"/>
              <w:adjustRightInd w:val="0"/>
              <w:rPr>
                <w:b/>
                <w:bCs/>
                <w:color w:val="000000"/>
              </w:rPr>
            </w:pPr>
          </w:p>
        </w:tc>
      </w:tr>
    </w:tbl>
    <w:p w:rsidR="00650FAA" w:rsidRDefault="00650FAA" w:rsidP="00650FAA">
      <w:pPr>
        <w:rPr>
          <w:b/>
          <w:bCs/>
          <w:color w:val="000000"/>
        </w:rPr>
      </w:pPr>
      <w:r>
        <w:rPr>
          <w:b/>
          <w:bCs/>
          <w:color w:val="000000"/>
        </w:rPr>
        <w:t>Carried: 4 Ayes 0 Noes</w:t>
      </w:r>
    </w:p>
    <w:p w:rsidR="00BE2761" w:rsidRDefault="00BE2761" w:rsidP="00B07191">
      <w:pPr>
        <w:rPr>
          <w:b/>
        </w:rPr>
      </w:pPr>
    </w:p>
    <w:p w:rsidR="00BE2761" w:rsidRDefault="00BE2761" w:rsidP="00B07191">
      <w:pPr>
        <w:rPr>
          <w:b/>
        </w:rPr>
      </w:pPr>
    </w:p>
    <w:p w:rsidR="0083009F" w:rsidRDefault="00B07191" w:rsidP="00B07191">
      <w:pPr>
        <w:rPr>
          <w:b/>
        </w:rPr>
      </w:pPr>
      <w:r>
        <w:rPr>
          <w:b/>
        </w:rPr>
        <w:t>Other Business</w:t>
      </w:r>
      <w:r>
        <w:rPr>
          <w:b/>
        </w:rPr>
        <w:tab/>
      </w:r>
    </w:p>
    <w:p w:rsidR="00574095" w:rsidRDefault="00BE2761" w:rsidP="00B07191">
      <w:r>
        <w:t>Mr. Favro clarified the Mr. Helmer and Davis Pond Road situation. Mr. Favro stated the issue is a civil matter no more dispute or discussion.</w:t>
      </w:r>
    </w:p>
    <w:p w:rsidR="00BE2761" w:rsidRDefault="00BE2761" w:rsidP="00B07191"/>
    <w:p w:rsidR="00BE2761" w:rsidRDefault="00BE2761" w:rsidP="00B07191">
      <w:r>
        <w:t xml:space="preserve">Permanents </w:t>
      </w:r>
      <w:proofErr w:type="gramStart"/>
      <w:r>
        <w:t>easements for two residents</w:t>
      </w:r>
      <w:r w:rsidR="007B7594">
        <w:t xml:space="preserve"> residing on Locust Drive to rectify water issues was</w:t>
      </w:r>
      <w:proofErr w:type="gramEnd"/>
      <w:r w:rsidR="007B7594">
        <w:t xml:space="preserve"> addressed by Mr. Farrell and Mr. Favro. Mr. Favro recommended permeant easements so no cost would be to the residents.</w:t>
      </w:r>
    </w:p>
    <w:p w:rsidR="007B7594" w:rsidRDefault="007B7594" w:rsidP="00B07191"/>
    <w:p w:rsidR="007B7594" w:rsidRDefault="007B7594" w:rsidP="00B07191">
      <w:r>
        <w:t>Mr. Tetrault stated all facilities were being cleaned up after the winter.</w:t>
      </w:r>
    </w:p>
    <w:p w:rsidR="007B7594" w:rsidRDefault="007B7594" w:rsidP="00B07191"/>
    <w:p w:rsidR="007B7594" w:rsidRDefault="007B7594" w:rsidP="00B07191">
      <w:proofErr w:type="gramStart"/>
      <w:r>
        <w:rPr>
          <w:b/>
          <w:i/>
        </w:rPr>
        <w:t xml:space="preserve">Motion </w:t>
      </w:r>
      <w:r>
        <w:t>by Mr. Barber seconded by Mr. Bruno to advertise for Assistant Recreation Director starting salary of $ 3200.00.</w:t>
      </w:r>
      <w:proofErr w:type="gramEnd"/>
    </w:p>
    <w:p w:rsidR="007B7594" w:rsidRDefault="007B7594" w:rsidP="007B7594">
      <w:pPr>
        <w:rPr>
          <w:b/>
          <w:i/>
        </w:rPr>
      </w:pPr>
      <w:r w:rsidRPr="00085649">
        <w:rPr>
          <w:b/>
          <w:bCs/>
        </w:rPr>
        <w:t>Carried:</w:t>
      </w:r>
      <w:r>
        <w:rPr>
          <w:b/>
          <w:bCs/>
        </w:rPr>
        <w:t xml:space="preserve"> 4 Ayes 0 Noes                                                                          </w:t>
      </w:r>
      <w:r>
        <w:t xml:space="preserve">     </w:t>
      </w:r>
      <w:r>
        <w:rPr>
          <w:b/>
          <w:i/>
        </w:rPr>
        <w:t>Motion Carried</w:t>
      </w:r>
    </w:p>
    <w:p w:rsidR="007B7594" w:rsidRDefault="007B7594" w:rsidP="007B7594">
      <w:pPr>
        <w:rPr>
          <w:b/>
          <w:i/>
        </w:rPr>
      </w:pPr>
    </w:p>
    <w:p w:rsidR="007B7594" w:rsidRDefault="007B7594" w:rsidP="00B07191">
      <w:r>
        <w:t>Mrs. Nerska stated she had plenty of assistance on Mondays.</w:t>
      </w:r>
    </w:p>
    <w:p w:rsidR="007B7594" w:rsidRDefault="007B7594" w:rsidP="00B07191"/>
    <w:p w:rsidR="007B7594" w:rsidRDefault="007B7594" w:rsidP="00B07191">
      <w:r>
        <w:t>Mr. Guynup sated he has received 3 quotes for School Street. Mr. Guynup would like to confirm</w:t>
      </w:r>
    </w:p>
    <w:p w:rsidR="007B7594" w:rsidRDefault="007B7594" w:rsidP="00B07191">
      <w:proofErr w:type="gramStart"/>
      <w:r>
        <w:t>with</w:t>
      </w:r>
      <w:proofErr w:type="gramEnd"/>
      <w:r>
        <w:t xml:space="preserve"> Kimberly Davis ( Clinton County Treasurer ) that the expense will be added to the taxes</w:t>
      </w:r>
      <w:r w:rsidR="00063A47">
        <w:t>.</w:t>
      </w:r>
    </w:p>
    <w:p w:rsidR="00063A47" w:rsidRDefault="00063A47" w:rsidP="00B07191"/>
    <w:p w:rsidR="00063A47" w:rsidRDefault="00063A47" w:rsidP="00B07191">
      <w:r>
        <w:t xml:space="preserve">Mr. Brian Marino asked in future discussion if an increase in the recreation assistants wage could possibly happen. </w:t>
      </w:r>
    </w:p>
    <w:p w:rsidR="00CF0A74" w:rsidRDefault="00CF0A74" w:rsidP="00B07191"/>
    <w:p w:rsidR="00CF0A74" w:rsidRDefault="00CF0A74" w:rsidP="00B07191">
      <w:r>
        <w:t>Mrs. Marino stated Peru School Lacrosse team was using the Lapham Mills field for practice.</w:t>
      </w:r>
    </w:p>
    <w:p w:rsidR="00CF0A74" w:rsidRDefault="00CF0A74" w:rsidP="00B07191">
      <w:r>
        <w:t xml:space="preserve">Mr. Favro stated the </w:t>
      </w:r>
      <w:proofErr w:type="gramStart"/>
      <w:r>
        <w:t>school  needs</w:t>
      </w:r>
      <w:proofErr w:type="gramEnd"/>
      <w:r>
        <w:t xml:space="preserve"> to provide the town with insurance policy.</w:t>
      </w:r>
    </w:p>
    <w:p w:rsidR="00CF0A74" w:rsidRDefault="00CF0A74" w:rsidP="00B07191"/>
    <w:p w:rsidR="00CF0A74" w:rsidRPr="007B7594" w:rsidRDefault="00CF0A74" w:rsidP="00B07191">
      <w:r>
        <w:t>Mr. Jarvis stated lawns were being cleaned, equipment was being serviced and there will be no sweeping this year as no sand was used which was huge savings to the town.</w:t>
      </w:r>
    </w:p>
    <w:p w:rsidR="00DE7484" w:rsidRDefault="00DE7484" w:rsidP="00867C7B">
      <w:pPr>
        <w:spacing w:after="200" w:line="276" w:lineRule="auto"/>
        <w:rPr>
          <w:b/>
          <w:i/>
        </w:rPr>
      </w:pPr>
    </w:p>
    <w:p w:rsidR="00B164BE" w:rsidRDefault="00B164BE" w:rsidP="00867C7B">
      <w:pPr>
        <w:spacing w:after="200" w:line="276" w:lineRule="auto"/>
        <w:rPr>
          <w:b/>
        </w:rPr>
      </w:pPr>
      <w:r>
        <w:rPr>
          <w:b/>
        </w:rPr>
        <w:t>Public Comments on Agenda Items Only</w:t>
      </w:r>
    </w:p>
    <w:p w:rsidR="00B164BE" w:rsidRPr="00B164BE" w:rsidRDefault="00B164BE" w:rsidP="00867C7B">
      <w:pPr>
        <w:spacing w:after="200" w:line="276" w:lineRule="auto"/>
        <w:rPr>
          <w:b/>
        </w:rPr>
      </w:pPr>
      <w:r>
        <w:rPr>
          <w:b/>
        </w:rPr>
        <w:t>NONE</w:t>
      </w:r>
    </w:p>
    <w:p w:rsidR="00DE7484" w:rsidRDefault="00DE7484" w:rsidP="00867C7B">
      <w:pPr>
        <w:spacing w:after="200" w:line="276" w:lineRule="auto"/>
        <w:rPr>
          <w:b/>
          <w:i/>
        </w:rPr>
      </w:pPr>
    </w:p>
    <w:p w:rsidR="00DE7484" w:rsidRDefault="00DE7484" w:rsidP="00DE7484">
      <w:pPr>
        <w:rPr>
          <w:b/>
        </w:rPr>
      </w:pPr>
      <w:r w:rsidRPr="007B1665">
        <w:rPr>
          <w:b/>
        </w:rPr>
        <w:t>RESOLUTION NUMBER:</w:t>
      </w:r>
      <w:r>
        <w:rPr>
          <w:b/>
        </w:rPr>
        <w:t xml:space="preserve">  23.04.10-3</w:t>
      </w:r>
    </w:p>
    <w:p w:rsidR="00DE7484" w:rsidRPr="007B1665" w:rsidRDefault="00DE7484" w:rsidP="00DE7484">
      <w:pPr>
        <w:rPr>
          <w:b/>
        </w:rPr>
      </w:pPr>
    </w:p>
    <w:p w:rsidR="00DE7484" w:rsidRPr="007B1665" w:rsidRDefault="00DE7484" w:rsidP="00DE7484">
      <w:pPr>
        <w:rPr>
          <w:b/>
        </w:rPr>
      </w:pPr>
    </w:p>
    <w:p w:rsidR="00DE7484" w:rsidRPr="007B1665" w:rsidRDefault="00DE7484" w:rsidP="00DE7484">
      <w:pPr>
        <w:jc w:val="center"/>
        <w:rPr>
          <w:b/>
        </w:rPr>
      </w:pPr>
      <w:r w:rsidRPr="007B1665">
        <w:rPr>
          <w:b/>
        </w:rPr>
        <w:t>A RESOLUTION AUTHORIZING THE POST-AUDIT PAYMENT OF CERTAIN CLAIMS, BILLS AND INVOICES OF THE TOWN</w:t>
      </w:r>
    </w:p>
    <w:p w:rsidR="00DE7484" w:rsidRPr="007B1665" w:rsidRDefault="00DE7484" w:rsidP="00DE7484">
      <w:pPr>
        <w:jc w:val="center"/>
        <w:rPr>
          <w:b/>
        </w:rPr>
      </w:pPr>
    </w:p>
    <w:p w:rsidR="00DE7484" w:rsidRPr="007B1665" w:rsidRDefault="00DE7484" w:rsidP="00DE7484">
      <w:pPr>
        <w:jc w:val="center"/>
        <w:rPr>
          <w:b/>
        </w:rPr>
      </w:pPr>
    </w:p>
    <w:p w:rsidR="00DE7484" w:rsidRDefault="00DE7484" w:rsidP="00DE7484">
      <w:pPr>
        <w:rPr>
          <w:b/>
        </w:rPr>
      </w:pPr>
      <w:r w:rsidRPr="007B1665">
        <w:rPr>
          <w:b/>
        </w:rPr>
        <w:t>MOTION:</w:t>
      </w:r>
      <w:r>
        <w:rPr>
          <w:b/>
        </w:rPr>
        <w:tab/>
      </w:r>
      <w:r>
        <w:rPr>
          <w:b/>
        </w:rPr>
        <w:tab/>
      </w:r>
      <w:r>
        <w:rPr>
          <w:b/>
        </w:rPr>
        <w:tab/>
      </w:r>
      <w:r>
        <w:rPr>
          <w:b/>
        </w:rPr>
        <w:tab/>
      </w:r>
      <w:r>
        <w:rPr>
          <w:b/>
        </w:rPr>
        <w:tab/>
      </w:r>
      <w:r w:rsidRPr="007B1665">
        <w:rPr>
          <w:b/>
        </w:rPr>
        <w:t>SECOND:</w:t>
      </w:r>
      <w:r>
        <w:rPr>
          <w:b/>
        </w:rPr>
        <w:t xml:space="preserve">  </w:t>
      </w:r>
    </w:p>
    <w:p w:rsidR="00DE7484" w:rsidRPr="007B1665" w:rsidRDefault="00DE7484" w:rsidP="00DE7484"/>
    <w:p w:rsidR="00DE7484" w:rsidRPr="007B1665" w:rsidRDefault="00DE7484" w:rsidP="00DE7484">
      <w:r w:rsidRPr="007B1665">
        <w:rPr>
          <w:b/>
        </w:rPr>
        <w:t>WHEREAS</w:t>
      </w:r>
      <w:r w:rsidRPr="007B1665">
        <w:t xml:space="preserve">, the Town Board has reviewed and audited the following claims, bills and invoices for services rendered and goods provided to the Town </w:t>
      </w:r>
      <w:r>
        <w:t>in April 2023</w:t>
      </w:r>
      <w:r w:rsidRPr="007B1665">
        <w:t>:</w:t>
      </w:r>
    </w:p>
    <w:p w:rsidR="00DE7484" w:rsidRPr="007B1665" w:rsidRDefault="00DE7484" w:rsidP="00DE7484"/>
    <w:p w:rsidR="00DE7484" w:rsidRPr="007B1665" w:rsidRDefault="00DE7484" w:rsidP="00DE7484">
      <w:pPr>
        <w:rPr>
          <w:u w:val="single"/>
        </w:rPr>
      </w:pPr>
      <w:r w:rsidRPr="007B1665">
        <w:t xml:space="preserve">From Town </w:t>
      </w:r>
      <w:r>
        <w:t>o</w:t>
      </w:r>
      <w:r w:rsidRPr="007B1665">
        <w:t>f Peru Vouchers in</w:t>
      </w:r>
      <w:r>
        <w:t xml:space="preserve"> April 2023;</w:t>
      </w:r>
      <w:r w:rsidRPr="007B1665">
        <w:t xml:space="preserve"> </w:t>
      </w:r>
      <w:r w:rsidRPr="00152738">
        <w:rPr>
          <w:u w:val="single"/>
        </w:rPr>
        <w:t>#202300</w:t>
      </w:r>
      <w:r>
        <w:rPr>
          <w:u w:val="single"/>
        </w:rPr>
        <w:t>406</w:t>
      </w:r>
      <w:r>
        <w:t xml:space="preserve"> </w:t>
      </w:r>
      <w:r w:rsidRPr="00152738">
        <w:t>through</w:t>
      </w:r>
      <w:r w:rsidRPr="007B1665">
        <w:t xml:space="preserve"> and including </w:t>
      </w:r>
      <w:r>
        <w:rPr>
          <w:u w:val="single"/>
        </w:rPr>
        <w:t>#202300470</w:t>
      </w:r>
    </w:p>
    <w:p w:rsidR="00DE7484" w:rsidRPr="007B1665" w:rsidRDefault="00DE7484" w:rsidP="00DE7484">
      <w:pPr>
        <w:rPr>
          <w:u w:val="single"/>
        </w:rPr>
      </w:pPr>
    </w:p>
    <w:p w:rsidR="00DE7484" w:rsidRPr="00DA6823" w:rsidRDefault="00DE7484" w:rsidP="00DE7484">
      <w:pPr>
        <w:rPr>
          <w:sz w:val="16"/>
          <w:szCs w:val="16"/>
          <w:u w:val="single"/>
        </w:rPr>
      </w:pPr>
      <w:r w:rsidRPr="007B1665">
        <w:t>Abstract dated</w:t>
      </w:r>
      <w:r>
        <w:t xml:space="preserve">:  </w:t>
      </w:r>
      <w:r>
        <w:rPr>
          <w:u w:val="single"/>
        </w:rPr>
        <w:t>4/4/2023.</w:t>
      </w:r>
    </w:p>
    <w:p w:rsidR="00DE7484" w:rsidRDefault="00DE7484" w:rsidP="00DE7484">
      <w:pPr>
        <w:rPr>
          <w:sz w:val="16"/>
          <w:szCs w:val="16"/>
        </w:rPr>
      </w:pPr>
    </w:p>
    <w:p w:rsidR="00DE7484" w:rsidRPr="007B1665" w:rsidRDefault="00DE7484" w:rsidP="00DE7484">
      <w:pPr>
        <w:rPr>
          <w:sz w:val="16"/>
          <w:szCs w:val="16"/>
        </w:rPr>
      </w:pPr>
    </w:p>
    <w:p w:rsidR="00DE7484" w:rsidRPr="00621AD0" w:rsidRDefault="00DE7484" w:rsidP="00DE7484">
      <w:pPr>
        <w:rPr>
          <w:u w:val="single"/>
        </w:rPr>
      </w:pPr>
      <w:r w:rsidRPr="00621AD0">
        <w:t xml:space="preserve">For the dollar amount totaling: </w:t>
      </w:r>
      <w:r w:rsidRPr="00621AD0">
        <w:rPr>
          <w:u w:val="single"/>
        </w:rPr>
        <w:t>$</w:t>
      </w:r>
      <w:r>
        <w:rPr>
          <w:u w:val="single"/>
        </w:rPr>
        <w:t>129,480.77</w:t>
      </w:r>
      <w:r w:rsidRPr="00621AD0">
        <w:t xml:space="preserve">; of that, </w:t>
      </w:r>
      <w:r w:rsidRPr="00621AD0">
        <w:rPr>
          <w:u w:val="single"/>
        </w:rPr>
        <w:t>$</w:t>
      </w:r>
      <w:r>
        <w:rPr>
          <w:u w:val="single"/>
        </w:rPr>
        <w:t xml:space="preserve">15,496.38 </w:t>
      </w:r>
      <w:r w:rsidRPr="00083AAE">
        <w:t>was</w:t>
      </w:r>
      <w:r w:rsidRPr="00621AD0">
        <w:t xml:space="preserve"> wired, credit cards and prepaid; and </w:t>
      </w:r>
      <w:r w:rsidRPr="00621AD0">
        <w:rPr>
          <w:u w:val="single"/>
        </w:rPr>
        <w:t>$</w:t>
      </w:r>
      <w:r>
        <w:rPr>
          <w:u w:val="single"/>
        </w:rPr>
        <w:t>113,984.39</w:t>
      </w:r>
      <w:r w:rsidRPr="005D0346">
        <w:t xml:space="preserve"> is</w:t>
      </w:r>
      <w:r w:rsidRPr="00621AD0">
        <w:t xml:space="preserve"> remaining to be paid and</w:t>
      </w:r>
    </w:p>
    <w:p w:rsidR="00DE7484" w:rsidRPr="007B1665" w:rsidRDefault="00DE7484" w:rsidP="00DE7484">
      <w:pPr>
        <w:rPr>
          <w:sz w:val="16"/>
          <w:szCs w:val="16"/>
        </w:rPr>
      </w:pPr>
    </w:p>
    <w:p w:rsidR="00DE7484" w:rsidRPr="007B1665" w:rsidRDefault="00DE7484" w:rsidP="00DE7484">
      <w:r w:rsidRPr="007B1665">
        <w:rPr>
          <w:b/>
        </w:rPr>
        <w:t>WHEREAS,</w:t>
      </w:r>
      <w:r w:rsidRPr="007B1665">
        <w:t xml:space="preserve"> the Town Board finds said claims, bills, and invoices to be acceptable in form and reasonable in amount. </w:t>
      </w:r>
    </w:p>
    <w:p w:rsidR="00DE7484" w:rsidRPr="007B1665" w:rsidRDefault="00DE7484" w:rsidP="00DE7484">
      <w:pPr>
        <w:rPr>
          <w:sz w:val="16"/>
          <w:szCs w:val="16"/>
        </w:rPr>
      </w:pPr>
    </w:p>
    <w:p w:rsidR="00DE7484" w:rsidRPr="007B1665" w:rsidRDefault="00DE7484" w:rsidP="00DE7484">
      <w:pPr>
        <w:rPr>
          <w:b/>
        </w:rPr>
      </w:pPr>
      <w:r w:rsidRPr="007B1665">
        <w:rPr>
          <w:b/>
        </w:rPr>
        <w:t>NOW, THEREFORE, BE IT</w:t>
      </w:r>
    </w:p>
    <w:p w:rsidR="00DE7484" w:rsidRPr="007B1665" w:rsidRDefault="00DE7484" w:rsidP="00DE7484">
      <w:pPr>
        <w:rPr>
          <w:b/>
        </w:rPr>
      </w:pPr>
    </w:p>
    <w:p w:rsidR="00DE7484" w:rsidRPr="007B1665" w:rsidRDefault="00DE7484" w:rsidP="00DE7484">
      <w:r w:rsidRPr="007B1665">
        <w:rPr>
          <w:b/>
        </w:rPr>
        <w:t>RESOLVED</w:t>
      </w:r>
      <w:r w:rsidRPr="007B1665">
        <w:t>, that payment of the aforementioned claims, bills and invoices is approved, and the Supervisor be and hereby is authorized to make such payment; and be it further</w:t>
      </w:r>
      <w:r>
        <w:t>,</w:t>
      </w:r>
    </w:p>
    <w:p w:rsidR="00DE7484" w:rsidRPr="007B1665" w:rsidRDefault="00DE7484" w:rsidP="00DE7484">
      <w:pPr>
        <w:rPr>
          <w:b/>
        </w:rPr>
      </w:pPr>
    </w:p>
    <w:p w:rsidR="00DE7484" w:rsidRDefault="00DE7484" w:rsidP="00DE7484">
      <w:r w:rsidRPr="007B1665">
        <w:rPr>
          <w:b/>
        </w:rPr>
        <w:t>RESOLVED</w:t>
      </w:r>
      <w:r w:rsidRPr="007B1665">
        <w:t>, that this Resolution shall take effect immediately.</w:t>
      </w:r>
    </w:p>
    <w:p w:rsidR="00DE7484" w:rsidRPr="007B1665" w:rsidRDefault="00DE7484" w:rsidP="00DE7484">
      <w:pPr>
        <w:rPr>
          <w:color w:val="000000"/>
        </w:rPr>
      </w:pPr>
    </w:p>
    <w:tbl>
      <w:tblPr>
        <w:tblW w:w="0" w:type="auto"/>
        <w:tblInd w:w="18" w:type="dxa"/>
        <w:tblLayout w:type="fixed"/>
        <w:tblLook w:val="0000" w:firstRow="0" w:lastRow="0" w:firstColumn="0" w:lastColumn="0" w:noHBand="0" w:noVBand="0"/>
      </w:tblPr>
      <w:tblGrid>
        <w:gridCol w:w="1260"/>
        <w:gridCol w:w="2970"/>
        <w:gridCol w:w="1350"/>
        <w:gridCol w:w="1170"/>
      </w:tblGrid>
      <w:tr w:rsidR="00DE7484" w:rsidRPr="007B1665" w:rsidTr="00946E11">
        <w:tc>
          <w:tcPr>
            <w:tcW w:w="126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jc w:val="center"/>
              <w:rPr>
                <w:b/>
                <w:bCs/>
                <w:color w:val="000000"/>
              </w:rPr>
            </w:pPr>
            <w:r w:rsidRPr="007B1665">
              <w:rPr>
                <w:b/>
                <w:bCs/>
                <w:color w:val="000000"/>
              </w:rPr>
              <w:t>Roll Call:</w:t>
            </w:r>
          </w:p>
        </w:tc>
        <w:tc>
          <w:tcPr>
            <w:tcW w:w="297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rPr>
                <w:b/>
                <w:bCs/>
                <w:color w:val="000000"/>
              </w:rPr>
            </w:pPr>
          </w:p>
        </w:tc>
        <w:tc>
          <w:tcPr>
            <w:tcW w:w="135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jc w:val="center"/>
              <w:rPr>
                <w:b/>
                <w:bCs/>
                <w:color w:val="000000"/>
              </w:rPr>
            </w:pPr>
            <w:r w:rsidRPr="007B1665">
              <w:rPr>
                <w:b/>
                <w:bCs/>
                <w:color w:val="000000"/>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DE7484" w:rsidRPr="007B1665" w:rsidRDefault="00DE7484" w:rsidP="00946E11">
            <w:pPr>
              <w:jc w:val="center"/>
              <w:rPr>
                <w:b/>
                <w:bCs/>
                <w:color w:val="000000"/>
              </w:rPr>
            </w:pPr>
            <w:r w:rsidRPr="007B1665">
              <w:rPr>
                <w:b/>
                <w:bCs/>
                <w:color w:val="000000"/>
                <w:u w:val="single"/>
              </w:rPr>
              <w:t>NO</w:t>
            </w:r>
          </w:p>
        </w:tc>
      </w:tr>
      <w:tr w:rsidR="00DE7484" w:rsidRPr="007B1665" w:rsidTr="00946E11">
        <w:tc>
          <w:tcPr>
            <w:tcW w:w="126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rPr>
                <w:b/>
                <w:bCs/>
                <w:color w:val="000000"/>
              </w:rPr>
            </w:pPr>
            <w:r>
              <w:rPr>
                <w:b/>
                <w:bCs/>
                <w:color w:val="000000"/>
              </w:rPr>
              <w:t>Richard Barber, Jr.</w:t>
            </w:r>
          </w:p>
        </w:tc>
        <w:tc>
          <w:tcPr>
            <w:tcW w:w="135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DE7484" w:rsidRPr="007B1665" w:rsidRDefault="00DE7484" w:rsidP="00946E11">
            <w:pPr>
              <w:jc w:val="center"/>
              <w:rPr>
                <w:b/>
                <w:bCs/>
                <w:color w:val="000000"/>
              </w:rPr>
            </w:pPr>
          </w:p>
        </w:tc>
      </w:tr>
      <w:tr w:rsidR="00DE7484" w:rsidRPr="007B1665" w:rsidTr="00946E11">
        <w:tc>
          <w:tcPr>
            <w:tcW w:w="126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rPr>
                <w:b/>
                <w:bCs/>
                <w:color w:val="000000"/>
              </w:rPr>
            </w:pPr>
            <w:r>
              <w:rPr>
                <w:b/>
                <w:bCs/>
                <w:color w:val="000000"/>
              </w:rPr>
              <w:t>Kregg Bruno</w:t>
            </w:r>
          </w:p>
        </w:tc>
        <w:tc>
          <w:tcPr>
            <w:tcW w:w="135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DE7484" w:rsidRPr="007B1665" w:rsidRDefault="00DE7484" w:rsidP="00946E11">
            <w:pPr>
              <w:jc w:val="center"/>
              <w:rPr>
                <w:b/>
                <w:bCs/>
                <w:color w:val="000000"/>
              </w:rPr>
            </w:pPr>
          </w:p>
        </w:tc>
      </w:tr>
      <w:tr w:rsidR="00DE7484" w:rsidRPr="007B1665" w:rsidTr="00946E11">
        <w:tc>
          <w:tcPr>
            <w:tcW w:w="126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jc w:val="cente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rPr>
                <w:b/>
                <w:bCs/>
                <w:color w:val="000000"/>
              </w:rPr>
            </w:pPr>
            <w:r>
              <w:rPr>
                <w:b/>
                <w:bCs/>
                <w:color w:val="000000"/>
              </w:rPr>
              <w:t>James Douglass</w:t>
            </w:r>
          </w:p>
        </w:tc>
        <w:tc>
          <w:tcPr>
            <w:tcW w:w="135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DE7484" w:rsidRPr="007B1665" w:rsidRDefault="00DE7484" w:rsidP="00946E11">
            <w:pPr>
              <w:jc w:val="center"/>
              <w:rPr>
                <w:b/>
                <w:bCs/>
                <w:color w:val="000000"/>
              </w:rPr>
            </w:pPr>
          </w:p>
        </w:tc>
      </w:tr>
      <w:tr w:rsidR="00DE7484" w:rsidRPr="007B1665" w:rsidTr="00946E11">
        <w:trPr>
          <w:trHeight w:val="327"/>
        </w:trPr>
        <w:tc>
          <w:tcPr>
            <w:tcW w:w="126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rPr>
                <w:b/>
                <w:bCs/>
                <w:color w:val="000000"/>
              </w:rPr>
            </w:pPr>
            <w:r>
              <w:rPr>
                <w:b/>
                <w:bCs/>
                <w:color w:val="000000"/>
              </w:rPr>
              <w:t>Mel Irwin</w:t>
            </w:r>
          </w:p>
        </w:tc>
        <w:tc>
          <w:tcPr>
            <w:tcW w:w="1350" w:type="dxa"/>
            <w:tcBorders>
              <w:top w:val="single" w:sz="6" w:space="0" w:color="000000"/>
              <w:left w:val="single" w:sz="6" w:space="0" w:color="000000"/>
              <w:bottom w:val="single" w:sz="6" w:space="0" w:color="FFFFFF"/>
              <w:right w:val="single" w:sz="6" w:space="0" w:color="FFFFFF"/>
            </w:tcBorders>
          </w:tcPr>
          <w:p w:rsidR="00DE7484" w:rsidRPr="007B1665" w:rsidRDefault="00DE7484" w:rsidP="00946E11">
            <w:pPr>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DE7484" w:rsidRPr="007B1665" w:rsidRDefault="00DE7484" w:rsidP="00946E11">
            <w:pPr>
              <w:jc w:val="center"/>
              <w:rPr>
                <w:b/>
                <w:bCs/>
                <w:color w:val="000000"/>
              </w:rPr>
            </w:pPr>
          </w:p>
        </w:tc>
      </w:tr>
      <w:tr w:rsidR="00DE7484" w:rsidRPr="007B1665" w:rsidTr="00946E11">
        <w:tc>
          <w:tcPr>
            <w:tcW w:w="1260" w:type="dxa"/>
            <w:tcBorders>
              <w:top w:val="single" w:sz="6" w:space="0" w:color="000000"/>
              <w:left w:val="single" w:sz="6" w:space="0" w:color="000000"/>
              <w:bottom w:val="single" w:sz="6" w:space="0" w:color="000000"/>
              <w:right w:val="single" w:sz="6" w:space="0" w:color="FFFFFF"/>
            </w:tcBorders>
          </w:tcPr>
          <w:p w:rsidR="00DE7484" w:rsidRPr="007B1665" w:rsidRDefault="00DE7484" w:rsidP="00946E11">
            <w:pPr>
              <w:rPr>
                <w:b/>
                <w:bCs/>
                <w:color w:val="000000"/>
              </w:rPr>
            </w:pPr>
          </w:p>
        </w:tc>
        <w:tc>
          <w:tcPr>
            <w:tcW w:w="2970" w:type="dxa"/>
            <w:tcBorders>
              <w:top w:val="single" w:sz="6" w:space="0" w:color="000000"/>
              <w:left w:val="single" w:sz="6" w:space="0" w:color="000000"/>
              <w:bottom w:val="single" w:sz="6" w:space="0" w:color="000000"/>
              <w:right w:val="single" w:sz="6" w:space="0" w:color="FFFFFF"/>
            </w:tcBorders>
          </w:tcPr>
          <w:p w:rsidR="00DE7484" w:rsidRPr="007B1665" w:rsidRDefault="00DE7484" w:rsidP="00946E11">
            <w:pPr>
              <w:rPr>
                <w:b/>
                <w:bCs/>
                <w:color w:val="000000"/>
              </w:rPr>
            </w:pPr>
            <w:r w:rsidRPr="007B1665">
              <w:rPr>
                <w:b/>
                <w:bCs/>
                <w:color w:val="000000"/>
              </w:rPr>
              <w:t>Brandy McDonald</w:t>
            </w:r>
          </w:p>
        </w:tc>
        <w:tc>
          <w:tcPr>
            <w:tcW w:w="1350" w:type="dxa"/>
            <w:tcBorders>
              <w:top w:val="single" w:sz="6" w:space="0" w:color="000000"/>
              <w:left w:val="single" w:sz="6" w:space="0" w:color="000000"/>
              <w:bottom w:val="single" w:sz="6" w:space="0" w:color="000000"/>
              <w:right w:val="single" w:sz="6" w:space="0" w:color="FFFFFF"/>
            </w:tcBorders>
          </w:tcPr>
          <w:p w:rsidR="00DE7484" w:rsidRPr="007B1665" w:rsidRDefault="00DE7484" w:rsidP="00946E11">
            <w:pPr>
              <w:jc w:val="center"/>
              <w:rPr>
                <w:b/>
                <w:bCs/>
                <w:color w:val="000000"/>
              </w:rPr>
            </w:pPr>
            <w:r>
              <w:rPr>
                <w:b/>
                <w:bCs/>
                <w:color w:val="000000"/>
              </w:rPr>
              <w:t>Excused</w:t>
            </w:r>
          </w:p>
        </w:tc>
        <w:tc>
          <w:tcPr>
            <w:tcW w:w="1170" w:type="dxa"/>
            <w:tcBorders>
              <w:top w:val="single" w:sz="6" w:space="0" w:color="000000"/>
              <w:left w:val="single" w:sz="6" w:space="0" w:color="000000"/>
              <w:bottom w:val="single" w:sz="6" w:space="0" w:color="000000"/>
              <w:right w:val="single" w:sz="6" w:space="0" w:color="000000"/>
            </w:tcBorders>
          </w:tcPr>
          <w:p w:rsidR="00DE7484" w:rsidRPr="007B1665" w:rsidRDefault="00DE7484" w:rsidP="00946E11">
            <w:pPr>
              <w:jc w:val="center"/>
              <w:rPr>
                <w:b/>
                <w:bCs/>
                <w:color w:val="000000"/>
              </w:rPr>
            </w:pPr>
          </w:p>
        </w:tc>
      </w:tr>
    </w:tbl>
    <w:p w:rsidR="00DE7484" w:rsidRPr="007B1665" w:rsidRDefault="00DE7484" w:rsidP="00DE7484">
      <w:pPr>
        <w:rPr>
          <w:b/>
          <w:bCs/>
          <w:color w:val="000000"/>
        </w:rPr>
      </w:pPr>
      <w:r w:rsidRPr="007B1665">
        <w:rPr>
          <w:b/>
          <w:bCs/>
          <w:color w:val="000000"/>
        </w:rPr>
        <w:t>Carried:</w:t>
      </w:r>
      <w:r>
        <w:rPr>
          <w:b/>
          <w:bCs/>
          <w:color w:val="000000"/>
        </w:rPr>
        <w:t xml:space="preserve"> 4 Ayes 0 Noes</w:t>
      </w:r>
    </w:p>
    <w:p w:rsidR="00DE7484" w:rsidRDefault="00DE7484" w:rsidP="00867C7B">
      <w:pPr>
        <w:spacing w:after="200" w:line="276" w:lineRule="auto"/>
        <w:rPr>
          <w:b/>
          <w:i/>
        </w:rPr>
      </w:pPr>
    </w:p>
    <w:p w:rsidR="00D37703" w:rsidRPr="00867C7B" w:rsidRDefault="000E4E99" w:rsidP="00867C7B">
      <w:pPr>
        <w:spacing w:after="200" w:line="276" w:lineRule="auto"/>
      </w:pPr>
      <w:r w:rsidRPr="004C19D7">
        <w:rPr>
          <w:b/>
          <w:i/>
        </w:rPr>
        <w:t xml:space="preserve">Motion </w:t>
      </w:r>
      <w:r w:rsidRPr="004C19D7">
        <w:t>by Mr.</w:t>
      </w:r>
      <w:r w:rsidR="009C7953">
        <w:t xml:space="preserve"> Bruno; seconded by </w:t>
      </w:r>
      <w:proofErr w:type="spellStart"/>
      <w:proofErr w:type="gramStart"/>
      <w:r w:rsidR="009C7953">
        <w:t>Mr.Barber</w:t>
      </w:r>
      <w:proofErr w:type="spellEnd"/>
      <w:r w:rsidR="009C7953">
        <w:t xml:space="preserve"> </w:t>
      </w:r>
      <w:r w:rsidRPr="004C19D7">
        <w:t xml:space="preserve"> to</w:t>
      </w:r>
      <w:proofErr w:type="gramEnd"/>
      <w:r w:rsidRPr="004C19D7">
        <w:t xml:space="preserve"> </w:t>
      </w:r>
      <w:r>
        <w:t xml:space="preserve">adjourn the meeting at </w:t>
      </w:r>
      <w:r w:rsidR="00063A47">
        <w:t>7:15</w:t>
      </w:r>
      <w:r>
        <w:t xml:space="preserve">PM                    </w:t>
      </w:r>
      <w:r w:rsidR="00063A47">
        <w:rPr>
          <w:b/>
        </w:rPr>
        <w:t>Ayes 4</w:t>
      </w:r>
      <w:r>
        <w:rPr>
          <w:b/>
        </w:rPr>
        <w:t xml:space="preserve">  Nays 0</w:t>
      </w:r>
      <w:r w:rsidRPr="00A02D67">
        <w:rPr>
          <w:b/>
        </w:rPr>
        <w:t xml:space="preserve"> </w:t>
      </w:r>
      <w:r>
        <w:tab/>
      </w:r>
      <w:r>
        <w:tab/>
      </w:r>
      <w:r>
        <w:tab/>
      </w:r>
      <w:r>
        <w:tab/>
      </w:r>
      <w:r>
        <w:tab/>
        <w:t xml:space="preserve">  </w:t>
      </w:r>
      <w:r>
        <w:tab/>
      </w:r>
      <w:r>
        <w:tab/>
        <w:t xml:space="preserve">  </w:t>
      </w:r>
      <w:r>
        <w:rPr>
          <w:b/>
          <w:i/>
        </w:rPr>
        <w:t>Motion Carried</w:t>
      </w:r>
    </w:p>
    <w:p w:rsidR="00D37703" w:rsidRDefault="00D37703" w:rsidP="00D37703">
      <w:pPr>
        <w:rPr>
          <w:b/>
          <w:i/>
        </w:rPr>
      </w:pPr>
    </w:p>
    <w:p w:rsidR="00D37703" w:rsidRDefault="00D37703" w:rsidP="00D37703">
      <w:pPr>
        <w:rPr>
          <w:i/>
        </w:rPr>
      </w:pPr>
      <w:r>
        <w:rPr>
          <w:b/>
          <w:i/>
        </w:rPr>
        <w:t>_________________________</w:t>
      </w:r>
      <w:r w:rsidR="00A57982">
        <w:rPr>
          <w:b/>
          <w:i/>
        </w:rPr>
        <w:t>Deputy Supervisor</w:t>
      </w:r>
      <w:r>
        <w:rPr>
          <w:b/>
          <w:i/>
        </w:rPr>
        <w:t xml:space="preserve"> </w:t>
      </w:r>
      <w:r>
        <w:rPr>
          <w:i/>
        </w:rPr>
        <w:t>_________________________Councilman</w:t>
      </w:r>
    </w:p>
    <w:p w:rsidR="00D37703" w:rsidRDefault="00D37703" w:rsidP="00D37703">
      <w:pPr>
        <w:rPr>
          <w:i/>
        </w:rPr>
      </w:pPr>
    </w:p>
    <w:p w:rsidR="00D37703" w:rsidRDefault="00D37703" w:rsidP="00D37703">
      <w:pPr>
        <w:rPr>
          <w:i/>
        </w:rPr>
      </w:pPr>
      <w:r>
        <w:rPr>
          <w:i/>
        </w:rPr>
        <w:t>_________________________Councilman ________</w:t>
      </w:r>
      <w:r w:rsidR="00CF58C0">
        <w:rPr>
          <w:i/>
        </w:rPr>
        <w:t>_____</w:t>
      </w:r>
      <w:r>
        <w:rPr>
          <w:i/>
        </w:rPr>
        <w:t>_________________Councilman</w:t>
      </w:r>
    </w:p>
    <w:p w:rsidR="00F21D4A" w:rsidRDefault="00F21D4A" w:rsidP="00D37703"/>
    <w:p w:rsidR="0086414D" w:rsidRDefault="0086414D" w:rsidP="0086414D">
      <w:pPr>
        <w:rPr>
          <w:i/>
        </w:rPr>
      </w:pPr>
    </w:p>
    <w:sectPr w:rsidR="0086414D" w:rsidSect="00D4748C">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20406020503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03"/>
    <w:rsid w:val="00003E26"/>
    <w:rsid w:val="00022EE9"/>
    <w:rsid w:val="00056494"/>
    <w:rsid w:val="00063A47"/>
    <w:rsid w:val="00074C16"/>
    <w:rsid w:val="00074D6F"/>
    <w:rsid w:val="000B27F9"/>
    <w:rsid w:val="000D76D4"/>
    <w:rsid w:val="000E4E99"/>
    <w:rsid w:val="000F0B17"/>
    <w:rsid w:val="001230FA"/>
    <w:rsid w:val="001261A7"/>
    <w:rsid w:val="0013127C"/>
    <w:rsid w:val="00132488"/>
    <w:rsid w:val="001421D1"/>
    <w:rsid w:val="001440FF"/>
    <w:rsid w:val="00156DF9"/>
    <w:rsid w:val="0016070B"/>
    <w:rsid w:val="001669B7"/>
    <w:rsid w:val="0017684F"/>
    <w:rsid w:val="00192375"/>
    <w:rsid w:val="001A0D25"/>
    <w:rsid w:val="001E728D"/>
    <w:rsid w:val="001E7CD9"/>
    <w:rsid w:val="00204820"/>
    <w:rsid w:val="00221A8C"/>
    <w:rsid w:val="00231BA0"/>
    <w:rsid w:val="002334EE"/>
    <w:rsid w:val="00236142"/>
    <w:rsid w:val="00243767"/>
    <w:rsid w:val="002529B5"/>
    <w:rsid w:val="002552A8"/>
    <w:rsid w:val="00257D5A"/>
    <w:rsid w:val="00282DD7"/>
    <w:rsid w:val="002A33CC"/>
    <w:rsid w:val="002A3556"/>
    <w:rsid w:val="002A79C0"/>
    <w:rsid w:val="002B0763"/>
    <w:rsid w:val="002B5D32"/>
    <w:rsid w:val="002C0DAC"/>
    <w:rsid w:val="002C7645"/>
    <w:rsid w:val="002C798B"/>
    <w:rsid w:val="002F30B0"/>
    <w:rsid w:val="003224CD"/>
    <w:rsid w:val="00326CA8"/>
    <w:rsid w:val="003521BB"/>
    <w:rsid w:val="00353C21"/>
    <w:rsid w:val="00375DEE"/>
    <w:rsid w:val="00391C0D"/>
    <w:rsid w:val="003A21D2"/>
    <w:rsid w:val="003A2DAB"/>
    <w:rsid w:val="003A6350"/>
    <w:rsid w:val="003B26DE"/>
    <w:rsid w:val="003C7C14"/>
    <w:rsid w:val="003E5940"/>
    <w:rsid w:val="00404B77"/>
    <w:rsid w:val="004132BC"/>
    <w:rsid w:val="004173B9"/>
    <w:rsid w:val="0044248B"/>
    <w:rsid w:val="004578D4"/>
    <w:rsid w:val="00466B4C"/>
    <w:rsid w:val="00470916"/>
    <w:rsid w:val="004732DC"/>
    <w:rsid w:val="004C1719"/>
    <w:rsid w:val="004C19D7"/>
    <w:rsid w:val="004C6B5A"/>
    <w:rsid w:val="004E5912"/>
    <w:rsid w:val="005106E9"/>
    <w:rsid w:val="00521678"/>
    <w:rsid w:val="00527F38"/>
    <w:rsid w:val="00533375"/>
    <w:rsid w:val="00546BDD"/>
    <w:rsid w:val="005613D6"/>
    <w:rsid w:val="00566AA8"/>
    <w:rsid w:val="00574095"/>
    <w:rsid w:val="005A6192"/>
    <w:rsid w:val="005B033B"/>
    <w:rsid w:val="005E2C75"/>
    <w:rsid w:val="005E6BA6"/>
    <w:rsid w:val="005E6F1C"/>
    <w:rsid w:val="005F0461"/>
    <w:rsid w:val="0060520D"/>
    <w:rsid w:val="006108DE"/>
    <w:rsid w:val="00623FB8"/>
    <w:rsid w:val="00637618"/>
    <w:rsid w:val="00650FAA"/>
    <w:rsid w:val="0065488D"/>
    <w:rsid w:val="00662CB2"/>
    <w:rsid w:val="00663444"/>
    <w:rsid w:val="00690F49"/>
    <w:rsid w:val="006B7317"/>
    <w:rsid w:val="006C2FDB"/>
    <w:rsid w:val="006D179B"/>
    <w:rsid w:val="006E3C82"/>
    <w:rsid w:val="006F0171"/>
    <w:rsid w:val="007073B3"/>
    <w:rsid w:val="00710522"/>
    <w:rsid w:val="00713BE8"/>
    <w:rsid w:val="007143B7"/>
    <w:rsid w:val="00726274"/>
    <w:rsid w:val="007757C1"/>
    <w:rsid w:val="00794C78"/>
    <w:rsid w:val="00795766"/>
    <w:rsid w:val="007A0FD9"/>
    <w:rsid w:val="007B7594"/>
    <w:rsid w:val="007E2BAC"/>
    <w:rsid w:val="007F11E8"/>
    <w:rsid w:val="007F7ED1"/>
    <w:rsid w:val="00813859"/>
    <w:rsid w:val="0083009F"/>
    <w:rsid w:val="00835999"/>
    <w:rsid w:val="0084555B"/>
    <w:rsid w:val="0085453E"/>
    <w:rsid w:val="00857CB5"/>
    <w:rsid w:val="0086414D"/>
    <w:rsid w:val="00867C7B"/>
    <w:rsid w:val="008B00A3"/>
    <w:rsid w:val="008D0E1A"/>
    <w:rsid w:val="008D42A8"/>
    <w:rsid w:val="008D42C2"/>
    <w:rsid w:val="008D47A6"/>
    <w:rsid w:val="00903EBC"/>
    <w:rsid w:val="0090548F"/>
    <w:rsid w:val="00921495"/>
    <w:rsid w:val="00950E82"/>
    <w:rsid w:val="009578D5"/>
    <w:rsid w:val="009800B8"/>
    <w:rsid w:val="009A0A1D"/>
    <w:rsid w:val="009C7953"/>
    <w:rsid w:val="009E3651"/>
    <w:rsid w:val="009E4075"/>
    <w:rsid w:val="009F0813"/>
    <w:rsid w:val="00A02D67"/>
    <w:rsid w:val="00A13FF1"/>
    <w:rsid w:val="00A43AD1"/>
    <w:rsid w:val="00A57982"/>
    <w:rsid w:val="00A65072"/>
    <w:rsid w:val="00A7074D"/>
    <w:rsid w:val="00A76BCC"/>
    <w:rsid w:val="00AB4349"/>
    <w:rsid w:val="00AC23AD"/>
    <w:rsid w:val="00AC4479"/>
    <w:rsid w:val="00AE22A4"/>
    <w:rsid w:val="00AE429B"/>
    <w:rsid w:val="00B019C0"/>
    <w:rsid w:val="00B07191"/>
    <w:rsid w:val="00B164BE"/>
    <w:rsid w:val="00B2170A"/>
    <w:rsid w:val="00B23A59"/>
    <w:rsid w:val="00B34009"/>
    <w:rsid w:val="00B35D6D"/>
    <w:rsid w:val="00B36A5C"/>
    <w:rsid w:val="00BA4C2E"/>
    <w:rsid w:val="00BC212A"/>
    <w:rsid w:val="00BC7B37"/>
    <w:rsid w:val="00BD3357"/>
    <w:rsid w:val="00BE2761"/>
    <w:rsid w:val="00BF4280"/>
    <w:rsid w:val="00C263E9"/>
    <w:rsid w:val="00C276A1"/>
    <w:rsid w:val="00C27EB0"/>
    <w:rsid w:val="00C32EA1"/>
    <w:rsid w:val="00C341A4"/>
    <w:rsid w:val="00C4047F"/>
    <w:rsid w:val="00C5415B"/>
    <w:rsid w:val="00C6264A"/>
    <w:rsid w:val="00C87D8A"/>
    <w:rsid w:val="00C94B4B"/>
    <w:rsid w:val="00CA5DAA"/>
    <w:rsid w:val="00CB6D70"/>
    <w:rsid w:val="00CE439D"/>
    <w:rsid w:val="00CF0A74"/>
    <w:rsid w:val="00CF58C0"/>
    <w:rsid w:val="00D36CE7"/>
    <w:rsid w:val="00D37703"/>
    <w:rsid w:val="00D4748C"/>
    <w:rsid w:val="00D5158A"/>
    <w:rsid w:val="00D82365"/>
    <w:rsid w:val="00D964A9"/>
    <w:rsid w:val="00DA1BE4"/>
    <w:rsid w:val="00DA6BFF"/>
    <w:rsid w:val="00DB3D8B"/>
    <w:rsid w:val="00DB54BF"/>
    <w:rsid w:val="00DC033D"/>
    <w:rsid w:val="00DC6929"/>
    <w:rsid w:val="00DE23F1"/>
    <w:rsid w:val="00DE7484"/>
    <w:rsid w:val="00DF45A9"/>
    <w:rsid w:val="00DF754A"/>
    <w:rsid w:val="00DF79A4"/>
    <w:rsid w:val="00E04584"/>
    <w:rsid w:val="00E244EF"/>
    <w:rsid w:val="00E61929"/>
    <w:rsid w:val="00E83BD5"/>
    <w:rsid w:val="00E85260"/>
    <w:rsid w:val="00E96D51"/>
    <w:rsid w:val="00EC6FBF"/>
    <w:rsid w:val="00ED44F8"/>
    <w:rsid w:val="00EE2043"/>
    <w:rsid w:val="00F1155F"/>
    <w:rsid w:val="00F21D4A"/>
    <w:rsid w:val="00F31432"/>
    <w:rsid w:val="00F37CD1"/>
    <w:rsid w:val="00F70067"/>
    <w:rsid w:val="00F7052F"/>
    <w:rsid w:val="00F77183"/>
    <w:rsid w:val="00F86829"/>
    <w:rsid w:val="00F919D7"/>
    <w:rsid w:val="00F91A3E"/>
    <w:rsid w:val="00F939CA"/>
    <w:rsid w:val="00FB685E"/>
    <w:rsid w:val="00FD60DF"/>
    <w:rsid w:val="00FF5D76"/>
    <w:rsid w:val="00FF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7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5">
    <w:name w:val="TxBr_p5"/>
    <w:basedOn w:val="Normal"/>
    <w:rsid w:val="00B2170A"/>
    <w:pPr>
      <w:widowControl w:val="0"/>
      <w:tabs>
        <w:tab w:val="left" w:pos="204"/>
      </w:tabs>
      <w:snapToGrid w:val="0"/>
      <w:spacing w:line="243" w:lineRule="atLeast"/>
    </w:pPr>
    <w:rPr>
      <w:szCs w:val="20"/>
    </w:rPr>
  </w:style>
  <w:style w:type="paragraph" w:styleId="BalloonText">
    <w:name w:val="Balloon Text"/>
    <w:basedOn w:val="Normal"/>
    <w:link w:val="BalloonTextChar"/>
    <w:uiPriority w:val="99"/>
    <w:semiHidden/>
    <w:unhideWhenUsed/>
    <w:rsid w:val="007A0FD9"/>
    <w:rPr>
      <w:rFonts w:ascii="Tahoma" w:hAnsi="Tahoma" w:cs="Tahoma"/>
      <w:sz w:val="16"/>
      <w:szCs w:val="16"/>
    </w:rPr>
  </w:style>
  <w:style w:type="character" w:customStyle="1" w:styleId="BalloonTextChar">
    <w:name w:val="Balloon Text Char"/>
    <w:basedOn w:val="DefaultParagraphFont"/>
    <w:link w:val="BalloonText"/>
    <w:uiPriority w:val="99"/>
    <w:semiHidden/>
    <w:rsid w:val="007A0FD9"/>
    <w:rPr>
      <w:rFonts w:ascii="Tahoma" w:eastAsia="Times New Roman" w:hAnsi="Tahoma" w:cs="Tahoma"/>
      <w:sz w:val="16"/>
      <w:szCs w:val="16"/>
    </w:rPr>
  </w:style>
  <w:style w:type="paragraph" w:styleId="BodyText2">
    <w:name w:val="Body Text 2"/>
    <w:basedOn w:val="Normal"/>
    <w:link w:val="BodyText2Char"/>
    <w:rsid w:val="00E96D51"/>
    <w:pPr>
      <w:jc w:val="both"/>
    </w:pPr>
    <w:rPr>
      <w:rFonts w:ascii="Palatino" w:hAnsi="Palatino"/>
      <w:sz w:val="22"/>
      <w:szCs w:val="20"/>
    </w:rPr>
  </w:style>
  <w:style w:type="character" w:customStyle="1" w:styleId="BodyText2Char">
    <w:name w:val="Body Text 2 Char"/>
    <w:basedOn w:val="DefaultParagraphFont"/>
    <w:link w:val="BodyText2"/>
    <w:rsid w:val="00E96D51"/>
    <w:rPr>
      <w:rFonts w:ascii="Palatino" w:eastAsia="Times New Roman" w:hAnsi="Palatino" w:cs="Times New Roman"/>
      <w:szCs w:val="20"/>
    </w:rPr>
  </w:style>
  <w:style w:type="paragraph" w:styleId="BodyText">
    <w:name w:val="Body Text"/>
    <w:basedOn w:val="Normal"/>
    <w:link w:val="BodyTextChar"/>
    <w:uiPriority w:val="99"/>
    <w:unhideWhenUsed/>
    <w:rsid w:val="00726274"/>
    <w:pPr>
      <w:spacing w:after="120"/>
    </w:pPr>
  </w:style>
  <w:style w:type="character" w:customStyle="1" w:styleId="BodyTextChar">
    <w:name w:val="Body Text Char"/>
    <w:basedOn w:val="DefaultParagraphFont"/>
    <w:link w:val="BodyText"/>
    <w:uiPriority w:val="99"/>
    <w:rsid w:val="00726274"/>
    <w:rPr>
      <w:rFonts w:ascii="Times New Roman" w:eastAsia="Times New Roman" w:hAnsi="Times New Roman" w:cs="Times New Roman"/>
      <w:sz w:val="24"/>
      <w:szCs w:val="24"/>
    </w:rPr>
  </w:style>
  <w:style w:type="paragraph" w:styleId="NoSpacing">
    <w:name w:val="No Spacing"/>
    <w:uiPriority w:val="1"/>
    <w:qFormat/>
    <w:rsid w:val="005106E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7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5">
    <w:name w:val="TxBr_p5"/>
    <w:basedOn w:val="Normal"/>
    <w:rsid w:val="00B2170A"/>
    <w:pPr>
      <w:widowControl w:val="0"/>
      <w:tabs>
        <w:tab w:val="left" w:pos="204"/>
      </w:tabs>
      <w:snapToGrid w:val="0"/>
      <w:spacing w:line="243" w:lineRule="atLeast"/>
    </w:pPr>
    <w:rPr>
      <w:szCs w:val="20"/>
    </w:rPr>
  </w:style>
  <w:style w:type="paragraph" w:styleId="BalloonText">
    <w:name w:val="Balloon Text"/>
    <w:basedOn w:val="Normal"/>
    <w:link w:val="BalloonTextChar"/>
    <w:uiPriority w:val="99"/>
    <w:semiHidden/>
    <w:unhideWhenUsed/>
    <w:rsid w:val="007A0FD9"/>
    <w:rPr>
      <w:rFonts w:ascii="Tahoma" w:hAnsi="Tahoma" w:cs="Tahoma"/>
      <w:sz w:val="16"/>
      <w:szCs w:val="16"/>
    </w:rPr>
  </w:style>
  <w:style w:type="character" w:customStyle="1" w:styleId="BalloonTextChar">
    <w:name w:val="Balloon Text Char"/>
    <w:basedOn w:val="DefaultParagraphFont"/>
    <w:link w:val="BalloonText"/>
    <w:uiPriority w:val="99"/>
    <w:semiHidden/>
    <w:rsid w:val="007A0FD9"/>
    <w:rPr>
      <w:rFonts w:ascii="Tahoma" w:eastAsia="Times New Roman" w:hAnsi="Tahoma" w:cs="Tahoma"/>
      <w:sz w:val="16"/>
      <w:szCs w:val="16"/>
    </w:rPr>
  </w:style>
  <w:style w:type="paragraph" w:styleId="BodyText2">
    <w:name w:val="Body Text 2"/>
    <w:basedOn w:val="Normal"/>
    <w:link w:val="BodyText2Char"/>
    <w:rsid w:val="00E96D51"/>
    <w:pPr>
      <w:jc w:val="both"/>
    </w:pPr>
    <w:rPr>
      <w:rFonts w:ascii="Palatino" w:hAnsi="Palatino"/>
      <w:sz w:val="22"/>
      <w:szCs w:val="20"/>
    </w:rPr>
  </w:style>
  <w:style w:type="character" w:customStyle="1" w:styleId="BodyText2Char">
    <w:name w:val="Body Text 2 Char"/>
    <w:basedOn w:val="DefaultParagraphFont"/>
    <w:link w:val="BodyText2"/>
    <w:rsid w:val="00E96D51"/>
    <w:rPr>
      <w:rFonts w:ascii="Palatino" w:eastAsia="Times New Roman" w:hAnsi="Palatino" w:cs="Times New Roman"/>
      <w:szCs w:val="20"/>
    </w:rPr>
  </w:style>
  <w:style w:type="paragraph" w:styleId="BodyText">
    <w:name w:val="Body Text"/>
    <w:basedOn w:val="Normal"/>
    <w:link w:val="BodyTextChar"/>
    <w:uiPriority w:val="99"/>
    <w:unhideWhenUsed/>
    <w:rsid w:val="00726274"/>
    <w:pPr>
      <w:spacing w:after="120"/>
    </w:pPr>
  </w:style>
  <w:style w:type="character" w:customStyle="1" w:styleId="BodyTextChar">
    <w:name w:val="Body Text Char"/>
    <w:basedOn w:val="DefaultParagraphFont"/>
    <w:link w:val="BodyText"/>
    <w:uiPriority w:val="99"/>
    <w:rsid w:val="00726274"/>
    <w:rPr>
      <w:rFonts w:ascii="Times New Roman" w:eastAsia="Times New Roman" w:hAnsi="Times New Roman" w:cs="Times New Roman"/>
      <w:sz w:val="24"/>
      <w:szCs w:val="24"/>
    </w:rPr>
  </w:style>
  <w:style w:type="paragraph" w:styleId="NoSpacing">
    <w:name w:val="No Spacing"/>
    <w:uiPriority w:val="1"/>
    <w:qFormat/>
    <w:rsid w:val="005106E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23247">
      <w:bodyDiv w:val="1"/>
      <w:marLeft w:val="0"/>
      <w:marRight w:val="0"/>
      <w:marTop w:val="0"/>
      <w:marBottom w:val="0"/>
      <w:divBdr>
        <w:top w:val="none" w:sz="0" w:space="0" w:color="auto"/>
        <w:left w:val="none" w:sz="0" w:space="0" w:color="auto"/>
        <w:bottom w:val="none" w:sz="0" w:space="0" w:color="auto"/>
        <w:right w:val="none" w:sz="0" w:space="0" w:color="auto"/>
      </w:divBdr>
    </w:div>
    <w:div w:id="1273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Flynn</dc:creator>
  <cp:lastModifiedBy>Dianne Miller</cp:lastModifiedBy>
  <cp:revision>3</cp:revision>
  <cp:lastPrinted>2023-04-14T13:43:00Z</cp:lastPrinted>
  <dcterms:created xsi:type="dcterms:W3CDTF">2023-04-14T12:58:00Z</dcterms:created>
  <dcterms:modified xsi:type="dcterms:W3CDTF">2023-04-14T13:57:00Z</dcterms:modified>
</cp:coreProperties>
</file>